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821" w14:textId="2BA4B007" w:rsidR="00EC627A" w:rsidRPr="00CB404E" w:rsidRDefault="00347282" w:rsidP="00354661">
      <w:pPr>
        <w:pStyle w:val="H1"/>
      </w:pPr>
      <w:r>
        <w:t xml:space="preserve">Some Tips on </w:t>
      </w:r>
      <w:r w:rsidR="001A7E7C">
        <w:t>What to Do and Where to Start</w:t>
      </w:r>
    </w:p>
    <w:p w14:paraId="59F698AB" w14:textId="0DA0F1A5" w:rsidR="002E3FD3" w:rsidRDefault="00292086" w:rsidP="005A5B79">
      <w:pPr>
        <w:pStyle w:val="Body"/>
        <w:ind w:right="0"/>
      </w:pPr>
      <w:r>
        <w:t xml:space="preserve">Please refer to the </w:t>
      </w:r>
      <w:r w:rsidR="001D249A">
        <w:t>lists</w:t>
      </w:r>
      <w:r>
        <w:t xml:space="preserve"> below for general guidance on</w:t>
      </w:r>
      <w:r w:rsidR="00CD521B">
        <w:t xml:space="preserve"> successfully communicating your site’s impact and successes</w:t>
      </w:r>
      <w:r>
        <w:t xml:space="preserve">. </w:t>
      </w:r>
    </w:p>
    <w:p w14:paraId="088736E0" w14:textId="1E3D6E6D" w:rsidR="00341F33" w:rsidRPr="00341F33" w:rsidRDefault="00741579" w:rsidP="00EB7E4E">
      <w:pPr>
        <w:pStyle w:val="H2"/>
      </w:pPr>
      <w:r>
        <w:t>Branding and the Comms Toolkit</w:t>
      </w:r>
    </w:p>
    <w:p w14:paraId="560FBB9C" w14:textId="35C1FE8D" w:rsidR="00AB5BFD" w:rsidRDefault="001E0F47" w:rsidP="00EC2DF4">
      <w:pPr>
        <w:pStyle w:val="CheckBullet"/>
      </w:pPr>
      <w:r w:rsidRPr="000F5935"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7AC3FBBF" wp14:editId="1BA2A38D">
                <wp:simplePos x="0" y="0"/>
                <wp:positionH relativeFrom="column">
                  <wp:posOffset>4635500</wp:posOffset>
                </wp:positionH>
                <wp:positionV relativeFrom="paragraph">
                  <wp:posOffset>8890</wp:posOffset>
                </wp:positionV>
                <wp:extent cx="1860550" cy="1790700"/>
                <wp:effectExtent l="0" t="0" r="635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790700"/>
                        </a:xfrm>
                        <a:prstGeom prst="rect">
                          <a:avLst/>
                        </a:prstGeom>
                        <a:solidFill>
                          <a:srgbClr val="DDE5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EA31D" w14:textId="269117CA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74A5848" w14:textId="6A2988F6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56783828" w14:textId="5A6EB886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C51EC14" w14:textId="7F3C0A5F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54C41D8" w14:textId="77777777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6E7C97F" w14:textId="73E0FA0A" w:rsidR="00847E47" w:rsidRDefault="008D05AD" w:rsidP="008D05AD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jc w:val="center"/>
                              <w:rPr>
                                <w:rFonts w:ascii="Calibri" w:hAnsi="Calibri" w:cs="Calibri"/>
                                <w:color w:val="1B438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  <w:drawing>
                                <wp:inline distT="0" distB="0" distL="0" distR="0" wp14:anchorId="18E552D0" wp14:editId="739A5FC4">
                                  <wp:extent cx="938613" cy="9386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613" cy="938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C7FA6" w14:textId="11EA6E67" w:rsidR="00D06D0C" w:rsidRPr="00667ED0" w:rsidRDefault="00D06D0C" w:rsidP="00D06D0C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jc w:val="center"/>
                              <w:rPr>
                                <w:rFonts w:ascii="Calibri" w:hAnsi="Calibri" w:cs="Calibri"/>
                                <w:color w:val="1B438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B4383"/>
                              </w:rPr>
                              <w:t>BTE Logo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37744" tIns="274320" rIns="237744" bIns="2743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FB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5pt;margin-top:.7pt;width:146.5pt;height:141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" fillcolor="#dde5f2" stroked="f" strokeweight=".5pt">
                <v:textbox inset="18.72pt,21.6pt,18.72pt,21.6pt">
                  <w:txbxContent>
                    <w:p w14:paraId="69BEA31D" w14:textId="269117CA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74A5848" w14:textId="6A2988F6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56783828" w14:textId="5A6EB886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C51EC14" w14:textId="7F3C0A5F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54C41D8" w14:textId="77777777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6E7C97F" w14:textId="73E0FA0A" w:rsidR="00847E47" w:rsidRDefault="008D05AD" w:rsidP="008D05AD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jc w:val="center"/>
                        <w:rPr>
                          <w:rFonts w:ascii="Calibri" w:hAnsi="Calibri" w:cs="Calibri"/>
                          <w:color w:val="1B4383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1B4383"/>
                        </w:rPr>
                        <w:drawing>
                          <wp:inline distT="0" distB="0" distL="0" distR="0" wp14:anchorId="18E552D0" wp14:editId="739A5FC4">
                            <wp:extent cx="938613" cy="93861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613" cy="938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C7FA6" w14:textId="11EA6E67" w:rsidR="00D06D0C" w:rsidRPr="00667ED0" w:rsidRDefault="00D06D0C" w:rsidP="00D06D0C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jc w:val="center"/>
                        <w:rPr>
                          <w:rFonts w:ascii="Calibri" w:hAnsi="Calibri" w:cs="Calibri"/>
                          <w:color w:val="1B4383"/>
                        </w:rPr>
                      </w:pPr>
                      <w:r>
                        <w:rPr>
                          <w:rFonts w:ascii="Calibri" w:hAnsi="Calibri" w:cs="Calibri"/>
                          <w:color w:val="1B4383"/>
                        </w:rPr>
                        <w:t>BTE Logo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959">
        <w:t>Refer to the Style Guide for BTE’s brand colors, fonts, and how to layout a Word doc using BTE branding</w:t>
      </w:r>
      <w:r w:rsidR="00AB5BFD">
        <w:t>.</w:t>
      </w:r>
      <w:r w:rsidR="00682959">
        <w:t xml:space="preserve"> Additionally, the guide contains an example of </w:t>
      </w:r>
      <w:proofErr w:type="gramStart"/>
      <w:r w:rsidR="00682959">
        <w:t>how to</w:t>
      </w:r>
      <w:proofErr w:type="gramEnd"/>
      <w:r w:rsidR="00682959">
        <w:t xml:space="preserve"> co-brand,</w:t>
      </w:r>
      <w:r w:rsidR="00AF6349">
        <w:t xml:space="preserve"> adding your logo to the corner opposite from BTE’s logo.</w:t>
      </w:r>
      <w:r w:rsidR="00AB5BFD">
        <w:t xml:space="preserve"> </w:t>
      </w:r>
    </w:p>
    <w:p w14:paraId="349D2265" w14:textId="1B44DE32" w:rsidR="00AB5BFD" w:rsidRDefault="003104F0" w:rsidP="00EC2DF4">
      <w:pPr>
        <w:pStyle w:val="CheckBullet"/>
      </w:pPr>
      <w:r>
        <w:t xml:space="preserve">You can use the logos, brand </w:t>
      </w:r>
      <w:r w:rsidR="00C82F20">
        <w:t>elements</w:t>
      </w:r>
      <w:r>
        <w:t xml:space="preserve">, and </w:t>
      </w:r>
      <w:r w:rsidR="00C82F20">
        <w:t>colors</w:t>
      </w:r>
      <w:r>
        <w:t xml:space="preserve"> to help your site match the look and feel of BTE global</w:t>
      </w:r>
      <w:r w:rsidR="00AB5BFD">
        <w:t>.</w:t>
      </w:r>
    </w:p>
    <w:p w14:paraId="0B3D448D" w14:textId="3FD866CB" w:rsidR="00AB5BFD" w:rsidRDefault="006A71AF" w:rsidP="00EC2DF4">
      <w:pPr>
        <w:pStyle w:val="CheckBullet"/>
      </w:pPr>
      <w:r>
        <w:t>DO NOT alter the BTE logo</w:t>
      </w:r>
      <w:r w:rsidR="00AB5BFD">
        <w:t>.</w:t>
      </w:r>
      <w:r>
        <w:t xml:space="preserve"> You can add your site name underneath the logo</w:t>
      </w:r>
      <w:r w:rsidR="00AA1993">
        <w:t>, as seen in the example to the right.</w:t>
      </w:r>
    </w:p>
    <w:p w14:paraId="6BEC5767" w14:textId="038E5737" w:rsidR="00856826" w:rsidRDefault="00856826" w:rsidP="00EC2DF4">
      <w:pPr>
        <w:pStyle w:val="CheckBullet"/>
      </w:pPr>
      <w:r>
        <w:t>If the FHI 360 logo is present, do not remove it. If you have further questions about the FHI 360 logo, please contact us!</w:t>
      </w:r>
    </w:p>
    <w:p w14:paraId="487B901E" w14:textId="5B640D26" w:rsidR="00AB5BFD" w:rsidRDefault="00C8709D" w:rsidP="00EC2DF4">
      <w:pPr>
        <w:pStyle w:val="CheckBullet"/>
      </w:pPr>
      <w:r>
        <w:t xml:space="preserve">Use the PowerPoint template, photos, and additional </w:t>
      </w:r>
      <w:r w:rsidR="006A488F">
        <w:t>items in the toolkit to help you get your site’s communications started.</w:t>
      </w:r>
    </w:p>
    <w:p w14:paraId="47549FE5" w14:textId="102D0A42" w:rsidR="00AB5BFD" w:rsidRDefault="006A488F" w:rsidP="003779B2">
      <w:pPr>
        <w:pStyle w:val="Bullets"/>
      </w:pPr>
      <w:r>
        <w:t>If you need assistance designing or producing additional materials, please reach out to FHI 360</w:t>
      </w:r>
      <w:r w:rsidR="00AB5BFD" w:rsidRPr="002D719A">
        <w:t>.</w:t>
      </w:r>
    </w:p>
    <w:p w14:paraId="2AEF3D20" w14:textId="77777777" w:rsidR="009600A6" w:rsidRPr="002D719A" w:rsidRDefault="009600A6" w:rsidP="009600A6">
      <w:pPr>
        <w:pStyle w:val="Bullets"/>
        <w:numPr>
          <w:ilvl w:val="0"/>
          <w:numId w:val="0"/>
        </w:numPr>
        <w:ind w:left="648"/>
      </w:pPr>
    </w:p>
    <w:p w14:paraId="686123B4" w14:textId="01D2FE90" w:rsidR="00341F33" w:rsidRPr="00341F33" w:rsidRDefault="00CB275C" w:rsidP="00EB7E4E">
      <w:pPr>
        <w:pStyle w:val="H2"/>
      </w:pPr>
      <w:r>
        <w:t>Social Media</w:t>
      </w:r>
    </w:p>
    <w:p w14:paraId="0790F28E" w14:textId="0BEA3328" w:rsidR="00994CA2" w:rsidRDefault="00071571" w:rsidP="00EC2DF4">
      <w:pPr>
        <w:pStyle w:val="CheckBullet"/>
      </w:pPr>
      <w:r>
        <w:t xml:space="preserve">Your organization may already have social media accounts. You can use those to share </w:t>
      </w:r>
      <w:r w:rsidR="000520BE">
        <w:t xml:space="preserve">events, photos, and information about your </w:t>
      </w:r>
      <w:r w:rsidR="001B5BD2">
        <w:t xml:space="preserve">BTE </w:t>
      </w:r>
      <w:r w:rsidR="000520BE">
        <w:t>program.</w:t>
      </w:r>
    </w:p>
    <w:p w14:paraId="6AF635A7" w14:textId="64306427" w:rsidR="004E5718" w:rsidRPr="004E5718" w:rsidRDefault="00815FD8" w:rsidP="00EC2DF4">
      <w:pPr>
        <w:pStyle w:val="CheckBullet"/>
      </w:pPr>
      <w:r>
        <w:t>If you do not have social media accounts, or want one specifically dedicated to BTE, we recommend starting with an Instagram account</w:t>
      </w:r>
      <w:r w:rsidR="000209AA">
        <w:t>. If you have not managed an Instagram account before, there are many resources online to help you get started.</w:t>
      </w:r>
    </w:p>
    <w:p w14:paraId="027531EC" w14:textId="5E1B82AD" w:rsidR="004E5718" w:rsidRPr="004E5718" w:rsidRDefault="007B3588" w:rsidP="00EC2DF4">
      <w:pPr>
        <w:pStyle w:val="CheckBullet"/>
      </w:pPr>
      <w:r>
        <w:t xml:space="preserve">Follow BTE! </w:t>
      </w:r>
      <w:r w:rsidR="0010316F">
        <w:t xml:space="preserve">You can find us: </w:t>
      </w:r>
      <w:r>
        <w:t xml:space="preserve">@BTEgrams, @BTEtweets, </w:t>
      </w:r>
      <w:hyperlink r:id="rId12" w:history="1">
        <w:r w:rsidR="0010316F" w:rsidRPr="001F67A0">
          <w:rPr>
            <w:rStyle w:val="Hyperlink"/>
          </w:rPr>
          <w:t>https://www.facebook.com/jandjbridgetoemployment</w:t>
        </w:r>
      </w:hyperlink>
      <w:r w:rsidR="0010316F">
        <w:t xml:space="preserve">, and </w:t>
      </w:r>
      <w:hyperlink r:id="rId13" w:history="1">
        <w:r w:rsidR="0031725E" w:rsidRPr="001F67A0">
          <w:rPr>
            <w:rStyle w:val="Hyperlink"/>
          </w:rPr>
          <w:t>https://www.linkedin.com/company/bridge-to-employment/</w:t>
        </w:r>
      </w:hyperlink>
      <w:r w:rsidR="0031725E">
        <w:t xml:space="preserve"> </w:t>
      </w:r>
    </w:p>
    <w:p w14:paraId="6508CDB9" w14:textId="2566AF74" w:rsidR="004E5718" w:rsidRPr="004E5718" w:rsidRDefault="0031725E" w:rsidP="00EC2DF4">
      <w:pPr>
        <w:pStyle w:val="CheckBullet"/>
      </w:pPr>
      <w:r>
        <w:t>Use the hashtag #jnjbte</w:t>
      </w:r>
      <w:r w:rsidR="00E02DDC">
        <w:t xml:space="preserve"> for BTE content, #jnjPathways for Pathway to Success content. Use any other hashtags relevant to your post, such as #STEM for a STEM activity</w:t>
      </w:r>
      <w:r w:rsidR="005D1CF5">
        <w:t>.</w:t>
      </w:r>
      <w:r w:rsidR="004E5718" w:rsidRPr="004E5718">
        <w:t xml:space="preserve"> </w:t>
      </w:r>
    </w:p>
    <w:p w14:paraId="1DC92BBF" w14:textId="7495CD83" w:rsidR="004E5718" w:rsidRPr="004E5718" w:rsidRDefault="005D1CF5" w:rsidP="00EC2DF4">
      <w:pPr>
        <w:pStyle w:val="CheckBullet"/>
      </w:pPr>
      <w:r>
        <w:t>Tag your partners. If you visit a university campus, tag that school in your post.</w:t>
      </w:r>
      <w:r w:rsidR="002F6B79">
        <w:t xml:space="preserve"> If Johnson &amp; Johnson volunteers join your event, tag your J&amp;J partner or even the individual volunteers, if they share their information with you.</w:t>
      </w:r>
    </w:p>
    <w:p w14:paraId="499FFA54" w14:textId="13C6D0B8" w:rsidR="004E5718" w:rsidRDefault="002F6B79" w:rsidP="00EC2DF4">
      <w:pPr>
        <w:pStyle w:val="CheckBullet"/>
      </w:pPr>
      <w:r>
        <w:t>Make sure you have photo release forms from your students before you share their images online!</w:t>
      </w:r>
      <w:r w:rsidR="00ED7731">
        <w:t xml:space="preserve"> DO NOT share their pictures if you do not have permission.</w:t>
      </w:r>
    </w:p>
    <w:p w14:paraId="4D41CF80" w14:textId="77777777" w:rsidR="009600A6" w:rsidRDefault="009600A6" w:rsidP="009600A6">
      <w:pPr>
        <w:pStyle w:val="CheckBullet"/>
        <w:numPr>
          <w:ilvl w:val="0"/>
          <w:numId w:val="0"/>
        </w:numPr>
        <w:ind w:left="432"/>
      </w:pPr>
    </w:p>
    <w:p w14:paraId="62F7E262" w14:textId="53CAD2E7" w:rsidR="002E00DD" w:rsidRPr="00341F33" w:rsidRDefault="00CB275C" w:rsidP="00EB7E4E">
      <w:pPr>
        <w:pStyle w:val="H2"/>
      </w:pPr>
      <w:r>
        <w:t>BTE Website</w:t>
      </w:r>
      <w:r w:rsidR="009600A6">
        <w:t xml:space="preserve"> </w:t>
      </w:r>
      <w:r w:rsidR="000C5E70">
        <w:t>(Site Page)</w:t>
      </w:r>
    </w:p>
    <w:p w14:paraId="10914B55" w14:textId="504284D4" w:rsidR="00D32456" w:rsidRDefault="001649AE" w:rsidP="00EC2DF4">
      <w:pPr>
        <w:pStyle w:val="CheckBullet"/>
      </w:pPr>
      <w:r>
        <w:t xml:space="preserve">Don’t forget the BTE website is a great place for you to share event info, documents &amp; resources, and </w:t>
      </w:r>
      <w:r w:rsidR="00B405D2">
        <w:t>program updates with your participants, parents, volunteers, and other stakeholders.</w:t>
      </w:r>
    </w:p>
    <w:p w14:paraId="3103B08E" w14:textId="46708254" w:rsidR="00D32456" w:rsidRPr="00CF6E80" w:rsidRDefault="00B405D2" w:rsidP="00EC2DF4">
      <w:pPr>
        <w:pStyle w:val="CheckBullet"/>
      </w:pPr>
      <w:r>
        <w:t xml:space="preserve">After your website training, make sure you update your site page each month </w:t>
      </w:r>
      <w:r w:rsidR="00281C9F">
        <w:t>with an activity you did the previous month and events that are upcoming.</w:t>
      </w:r>
    </w:p>
    <w:p w14:paraId="759905A9" w14:textId="715BA8F0" w:rsidR="00D32456" w:rsidRDefault="00281C9F" w:rsidP="00EC2DF4">
      <w:pPr>
        <w:pStyle w:val="CheckBullet"/>
      </w:pPr>
      <w:r>
        <w:t>Direct your participants to the page regularly</w:t>
      </w:r>
      <w:r w:rsidR="00DC0E8A">
        <w:t xml:space="preserve"> for information.</w:t>
      </w:r>
    </w:p>
    <w:p w14:paraId="0452A7AF" w14:textId="48663B1A" w:rsidR="005875E6" w:rsidRDefault="005875E6" w:rsidP="00EC2DF4">
      <w:pPr>
        <w:pStyle w:val="CheckBullet"/>
      </w:pPr>
      <w:r>
        <w:t xml:space="preserve">You can link any social media accounts to your site </w:t>
      </w:r>
      <w:proofErr w:type="gramStart"/>
      <w:r>
        <w:t>page</w:t>
      </w:r>
      <w:proofErr w:type="gramEnd"/>
    </w:p>
    <w:p w14:paraId="0A7B0894" w14:textId="01724DA1" w:rsidR="00D32456" w:rsidRDefault="00DC0E8A" w:rsidP="00EC2DF4">
      <w:pPr>
        <w:pStyle w:val="CheckBullet"/>
      </w:pPr>
      <w:r>
        <w:t xml:space="preserve">You can also direct people to your </w:t>
      </w:r>
      <w:r w:rsidR="000C5E70">
        <w:t xml:space="preserve">site page </w:t>
      </w:r>
      <w:r>
        <w:t xml:space="preserve">via social media, although only some parts of the </w:t>
      </w:r>
      <w:r w:rsidR="005875E6">
        <w:t xml:space="preserve">site </w:t>
      </w:r>
      <w:r>
        <w:t xml:space="preserve">page will be publicly visible. </w:t>
      </w:r>
    </w:p>
    <w:p w14:paraId="62DAB999" w14:textId="34969D96" w:rsidR="002E3FD3" w:rsidRDefault="00926A06" w:rsidP="00EC2DF4">
      <w:pPr>
        <w:pStyle w:val="CheckBullet"/>
      </w:pPr>
      <w:r>
        <w:t>Keep up with global BTE events and news via the website, too!</w:t>
      </w:r>
      <w:r w:rsidR="00474B54">
        <w:t xml:space="preserve"> Visit: </w:t>
      </w:r>
      <w:hyperlink r:id="rId14" w:history="1">
        <w:r w:rsidR="00474B54" w:rsidRPr="001F67A0">
          <w:rPr>
            <w:rStyle w:val="Hyperlink"/>
          </w:rPr>
          <w:t>https://www.bridge2employment.org/</w:t>
        </w:r>
      </w:hyperlink>
      <w:r w:rsidR="00474B54">
        <w:t xml:space="preserve"> </w:t>
      </w:r>
    </w:p>
    <w:p w14:paraId="1128589D" w14:textId="53DC3FB3" w:rsidR="008C37AA" w:rsidRDefault="008C37AA" w:rsidP="000837D1">
      <w:pPr>
        <w:pStyle w:val="CheckBullet"/>
        <w:numPr>
          <w:ilvl w:val="0"/>
          <w:numId w:val="0"/>
        </w:numPr>
        <w:ind w:left="432"/>
      </w:pPr>
    </w:p>
    <w:p w14:paraId="4E28B97C" w14:textId="336F2D19" w:rsidR="008C37AA" w:rsidRDefault="00D64C51" w:rsidP="008C37AA">
      <w:pPr>
        <w:pStyle w:val="Body"/>
        <w:ind w:right="0"/>
      </w:pPr>
      <w:r>
        <w:t xml:space="preserve">At any point, please feel free to reach out to the FHI 360 team for information and assistance with communications: </w:t>
      </w:r>
      <w:hyperlink r:id="rId15" w:history="1">
        <w:r w:rsidRPr="001F67A0">
          <w:rPr>
            <w:rStyle w:val="Hyperlink"/>
          </w:rPr>
          <w:t>bte@fhi360.org</w:t>
        </w:r>
      </w:hyperlink>
      <w:r w:rsidR="008C37AA">
        <w:t xml:space="preserve">. </w:t>
      </w:r>
    </w:p>
    <w:p w14:paraId="43848680" w14:textId="77777777" w:rsidR="008C37AA" w:rsidRPr="00CF6E80" w:rsidRDefault="008C37AA" w:rsidP="000837D1">
      <w:pPr>
        <w:pStyle w:val="CheckBullet"/>
        <w:numPr>
          <w:ilvl w:val="0"/>
          <w:numId w:val="0"/>
        </w:numPr>
        <w:ind w:left="432"/>
      </w:pPr>
    </w:p>
    <w:sectPr w:rsidR="008C37AA" w:rsidRPr="00CF6E80" w:rsidSect="006071C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340" w:right="1440" w:bottom="1080" w:left="1440" w:header="720" w:footer="15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F379" w14:textId="77777777" w:rsidR="006071C7" w:rsidRDefault="006071C7" w:rsidP="002E3FD3">
      <w:r>
        <w:separator/>
      </w:r>
    </w:p>
  </w:endnote>
  <w:endnote w:type="continuationSeparator" w:id="0">
    <w:p w14:paraId="2A1CCED6" w14:textId="77777777" w:rsidR="006071C7" w:rsidRDefault="006071C7" w:rsidP="002E3FD3">
      <w:r>
        <w:continuationSeparator/>
      </w:r>
    </w:p>
  </w:endnote>
  <w:endnote w:type="continuationNotice" w:id="1">
    <w:p w14:paraId="2C01A331" w14:textId="77777777" w:rsidR="006071C7" w:rsidRDefault="0060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GE Inspira Sans">
    <w:altName w:val="Calibri"/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48B8" w14:textId="1062FDCE" w:rsidR="0094209B" w:rsidRDefault="0094209B" w:rsidP="003116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16F1CAF" w14:textId="77777777" w:rsidR="0094209B" w:rsidRDefault="0094209B" w:rsidP="00942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B4383"/>
      </w:rPr>
      <w:id w:val="-853495151"/>
      <w:docPartObj>
        <w:docPartGallery w:val="Page Numbers (Bottom of Page)"/>
        <w:docPartUnique/>
      </w:docPartObj>
    </w:sdtPr>
    <w:sdtContent>
      <w:p w14:paraId="33DB1183" w14:textId="19F05534" w:rsidR="0094209B" w:rsidRPr="00EC627A" w:rsidRDefault="0094209B" w:rsidP="00311648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1B4383"/>
          </w:rPr>
        </w:pPr>
        <w:r w:rsidRPr="00EC627A">
          <w:rPr>
            <w:rStyle w:val="PageNumber"/>
            <w:b/>
            <w:bCs/>
            <w:color w:val="1B4383"/>
          </w:rPr>
          <w:fldChar w:fldCharType="begin"/>
        </w:r>
        <w:r w:rsidRPr="00EC627A">
          <w:rPr>
            <w:rStyle w:val="PageNumber"/>
            <w:b/>
            <w:bCs/>
            <w:color w:val="1B4383"/>
          </w:rPr>
          <w:instrText xml:space="preserve"> PAGE </w:instrText>
        </w:r>
        <w:r w:rsidRPr="00EC627A">
          <w:rPr>
            <w:rStyle w:val="PageNumber"/>
            <w:b/>
            <w:bCs/>
            <w:color w:val="1B4383"/>
          </w:rPr>
          <w:fldChar w:fldCharType="separate"/>
        </w:r>
        <w:r w:rsidRPr="00EC627A">
          <w:rPr>
            <w:rStyle w:val="PageNumber"/>
            <w:b/>
            <w:bCs/>
            <w:noProof/>
            <w:color w:val="1B4383"/>
          </w:rPr>
          <w:t>2</w:t>
        </w:r>
        <w:r w:rsidRPr="00EC627A">
          <w:rPr>
            <w:rStyle w:val="PageNumber"/>
            <w:b/>
            <w:bCs/>
            <w:color w:val="1B4383"/>
          </w:rPr>
          <w:fldChar w:fldCharType="end"/>
        </w:r>
      </w:p>
    </w:sdtContent>
  </w:sdt>
  <w:p w14:paraId="6F65EA0F" w14:textId="77777777" w:rsidR="0094209B" w:rsidRPr="00EC627A" w:rsidRDefault="0094209B" w:rsidP="0094209B">
    <w:pPr>
      <w:pStyle w:val="Footer"/>
      <w:ind w:right="360"/>
      <w:rPr>
        <w:b/>
        <w:bCs/>
        <w:color w:val="1B438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01128A" w14:paraId="1EED9D17" w14:textId="77777777" w:rsidTr="1301128A">
      <w:trPr>
        <w:trHeight w:val="300"/>
      </w:trPr>
      <w:tc>
        <w:tcPr>
          <w:tcW w:w="3120" w:type="dxa"/>
        </w:tcPr>
        <w:p w14:paraId="0F963D9C" w14:textId="2158B661" w:rsidR="1301128A" w:rsidRDefault="1301128A" w:rsidP="1301128A">
          <w:pPr>
            <w:pStyle w:val="Header"/>
            <w:ind w:left="-115"/>
          </w:pPr>
        </w:p>
      </w:tc>
      <w:tc>
        <w:tcPr>
          <w:tcW w:w="3120" w:type="dxa"/>
        </w:tcPr>
        <w:p w14:paraId="35A31BD1" w14:textId="31E7B9F1" w:rsidR="1301128A" w:rsidRDefault="1301128A" w:rsidP="1301128A">
          <w:pPr>
            <w:pStyle w:val="Header"/>
            <w:jc w:val="center"/>
          </w:pPr>
        </w:p>
      </w:tc>
      <w:tc>
        <w:tcPr>
          <w:tcW w:w="3120" w:type="dxa"/>
        </w:tcPr>
        <w:p w14:paraId="671063BE" w14:textId="57009973" w:rsidR="1301128A" w:rsidRDefault="1301128A" w:rsidP="1301128A">
          <w:pPr>
            <w:pStyle w:val="Header"/>
            <w:ind w:right="-115"/>
            <w:jc w:val="right"/>
          </w:pPr>
        </w:p>
      </w:tc>
    </w:tr>
  </w:tbl>
  <w:p w14:paraId="6F5C3313" w14:textId="55AF4318" w:rsidR="1301128A" w:rsidRDefault="1301128A" w:rsidP="1301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7147" w14:textId="77777777" w:rsidR="006071C7" w:rsidRDefault="006071C7" w:rsidP="002E3FD3">
      <w:r>
        <w:separator/>
      </w:r>
    </w:p>
  </w:footnote>
  <w:footnote w:type="continuationSeparator" w:id="0">
    <w:p w14:paraId="435D80FD" w14:textId="77777777" w:rsidR="006071C7" w:rsidRDefault="006071C7" w:rsidP="002E3FD3">
      <w:r>
        <w:continuationSeparator/>
      </w:r>
    </w:p>
  </w:footnote>
  <w:footnote w:type="continuationNotice" w:id="1">
    <w:p w14:paraId="7386D6A0" w14:textId="77777777" w:rsidR="006071C7" w:rsidRDefault="00607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3D" w14:textId="18C55B9E" w:rsidR="002E3FD3" w:rsidRDefault="002E3FD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586D53" wp14:editId="70AFEE89">
          <wp:simplePos x="0" y="0"/>
          <wp:positionH relativeFrom="column">
            <wp:posOffset>-927100</wp:posOffset>
          </wp:positionH>
          <wp:positionV relativeFrom="paragraph">
            <wp:posOffset>-444370</wp:posOffset>
          </wp:positionV>
          <wp:extent cx="7789068" cy="10079970"/>
          <wp:effectExtent l="0" t="0" r="0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45D" w14:textId="4E8082B7" w:rsidR="002E3FD3" w:rsidRDefault="001E0DD4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332391B4" wp14:editId="1BA9D0F1">
          <wp:simplePos x="0" y="0"/>
          <wp:positionH relativeFrom="page">
            <wp:align>left</wp:align>
          </wp:positionH>
          <wp:positionV relativeFrom="paragraph">
            <wp:posOffset>-450167</wp:posOffset>
          </wp:positionV>
          <wp:extent cx="7760502" cy="10043002"/>
          <wp:effectExtent l="0" t="0" r="0" b="0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02" cy="1004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F2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78A0116" wp14:editId="43946B3F">
              <wp:simplePos x="0" y="0"/>
              <wp:positionH relativeFrom="column">
                <wp:posOffset>-238126</wp:posOffset>
              </wp:positionH>
              <wp:positionV relativeFrom="paragraph">
                <wp:posOffset>-219075</wp:posOffset>
              </wp:positionV>
              <wp:extent cx="4257675" cy="939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6D3D3" w14:textId="091ABFF8" w:rsidR="00A52F2D" w:rsidRPr="009858B7" w:rsidRDefault="002B173D" w:rsidP="00A52F2D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Communication</w:t>
                          </w:r>
                          <w:r w:rsidR="00DE770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Guidance: </w:t>
                          </w:r>
                          <w:r w:rsidR="00347282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A Few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8A0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.75pt;margin-top:-17.25pt;width:335.25pt;height:7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tRGQ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" filled="f" stroked="f" strokeweight=".5pt">
              <v:textbox>
                <w:txbxContent>
                  <w:p w14:paraId="5A66D3D3" w14:textId="091ABFF8" w:rsidR="00A52F2D" w:rsidRPr="009858B7" w:rsidRDefault="002B173D" w:rsidP="00A52F2D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Communication</w:t>
                    </w:r>
                    <w:r w:rsidR="00DE7705">
                      <w:rPr>
                        <w:color w:val="FFFFFF" w:themeColor="background1"/>
                        <w:sz w:val="56"/>
                        <w:szCs w:val="56"/>
                      </w:rPr>
                      <w:t>s</w:t>
                    </w: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 xml:space="preserve"> Guidance: </w:t>
                    </w:r>
                    <w:r w:rsidR="00347282">
                      <w:rPr>
                        <w:color w:val="FFFFFF" w:themeColor="background1"/>
                        <w:sz w:val="56"/>
                        <w:szCs w:val="56"/>
                      </w:rPr>
                      <w:t>A Few Basics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D20"/>
    <w:multiLevelType w:val="hybridMultilevel"/>
    <w:tmpl w:val="01E63714"/>
    <w:lvl w:ilvl="0" w:tplc="C0CA9134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3A47EC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10C7BC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A1296AA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3A62125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242100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 w:tplc="5F6AC9CE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 w:tplc="78280A9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CF84B94A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C3601E"/>
    <w:multiLevelType w:val="hybridMultilevel"/>
    <w:tmpl w:val="6024B7BA"/>
    <w:lvl w:ilvl="0" w:tplc="EE32840A">
      <w:start w:val="1"/>
      <w:numFmt w:val="bullet"/>
      <w:pStyle w:val="SidebarBulleted"/>
      <w:lvlText w:val=""/>
      <w:lvlJc w:val="left"/>
      <w:pPr>
        <w:ind w:left="216" w:hanging="216"/>
      </w:pPr>
      <w:rPr>
        <w:rFonts w:ascii="Symbol" w:hAnsi="Symbol" w:hint="default"/>
        <w:color w:val="005CB9"/>
        <w:u w:color="005C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456"/>
    <w:multiLevelType w:val="multilevel"/>
    <w:tmpl w:val="DB8411A2"/>
    <w:styleLink w:val="CurrentList2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9A1241"/>
    <w:multiLevelType w:val="multilevel"/>
    <w:tmpl w:val="CAB61ED0"/>
    <w:styleLink w:val="CurrentList7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650301"/>
    <w:multiLevelType w:val="hybridMultilevel"/>
    <w:tmpl w:val="C372A072"/>
    <w:lvl w:ilvl="0" w:tplc="0C22DC3E">
      <w:start w:val="1"/>
      <w:numFmt w:val="bullet"/>
      <w:pStyle w:val="GEBullets"/>
      <w:lvlText w:val=""/>
      <w:lvlJc w:val="left"/>
      <w:pPr>
        <w:ind w:left="90" w:hanging="360"/>
      </w:pPr>
      <w:rPr>
        <w:rFonts w:ascii="Symbol" w:hAnsi="Symbol" w:hint="default"/>
        <w:color w:val="33CCFF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90E2935"/>
    <w:multiLevelType w:val="multilevel"/>
    <w:tmpl w:val="E0B2AD26"/>
    <w:styleLink w:val="CurrentList4"/>
    <w:lvl w:ilvl="0">
      <w:numFmt w:val="bullet"/>
      <w:lvlText w:val="o"/>
      <w:lvlJc w:val="left"/>
      <w:pPr>
        <w:ind w:left="360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872"/>
    <w:multiLevelType w:val="multilevel"/>
    <w:tmpl w:val="0F441D2A"/>
    <w:styleLink w:val="CurrentList6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1AB"/>
    <w:multiLevelType w:val="multilevel"/>
    <w:tmpl w:val="5404AB62"/>
    <w:styleLink w:val="CurrentList5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BFA"/>
    <w:multiLevelType w:val="hybridMultilevel"/>
    <w:tmpl w:val="4A10A076"/>
    <w:lvl w:ilvl="0" w:tplc="6F84B028">
      <w:start w:val="1"/>
      <w:numFmt w:val="bullet"/>
      <w:pStyle w:val="CheckBullet"/>
      <w:lvlText w:val=""/>
      <w:lvlJc w:val="left"/>
      <w:pPr>
        <w:ind w:left="432" w:hanging="432"/>
      </w:pPr>
      <w:rPr>
        <w:rFonts w:ascii="Symbol" w:hAnsi="Symbol" w:hint="default"/>
        <w:color w:val="6086B5"/>
        <w:w w:val="99"/>
        <w:position w:val="-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0029"/>
    <w:multiLevelType w:val="multilevel"/>
    <w:tmpl w:val="F9A28498"/>
    <w:styleLink w:val="CurrentList1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0B93759"/>
    <w:multiLevelType w:val="multilevel"/>
    <w:tmpl w:val="2A403F1C"/>
    <w:styleLink w:val="CurrentList3"/>
    <w:lvl w:ilvl="0"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D6A"/>
    <w:multiLevelType w:val="hybridMultilevel"/>
    <w:tmpl w:val="EE5003BC"/>
    <w:lvl w:ilvl="0" w:tplc="B22261CA">
      <w:numFmt w:val="bullet"/>
      <w:pStyle w:val="Bullets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E6DA3"/>
    <w:multiLevelType w:val="hybridMultilevel"/>
    <w:tmpl w:val="B600BA60"/>
    <w:lvl w:ilvl="0" w:tplc="7D78F822">
      <w:numFmt w:val="bullet"/>
      <w:pStyle w:val="Bullet2"/>
      <w:lvlText w:val=""/>
      <w:lvlJc w:val="left"/>
      <w:pPr>
        <w:ind w:left="792" w:hanging="288"/>
      </w:pPr>
      <w:rPr>
        <w:rFonts w:ascii="Symbol" w:hAnsi="Symbol" w:cs="Symbol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1516"/>
    <w:multiLevelType w:val="hybridMultilevel"/>
    <w:tmpl w:val="809C7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79432148">
    <w:abstractNumId w:val="4"/>
  </w:num>
  <w:num w:numId="2" w16cid:durableId="1674869739">
    <w:abstractNumId w:val="0"/>
  </w:num>
  <w:num w:numId="3" w16cid:durableId="1336958697">
    <w:abstractNumId w:val="9"/>
  </w:num>
  <w:num w:numId="4" w16cid:durableId="864447543">
    <w:abstractNumId w:val="8"/>
  </w:num>
  <w:num w:numId="5" w16cid:durableId="1278366386">
    <w:abstractNumId w:val="2"/>
  </w:num>
  <w:num w:numId="6" w16cid:durableId="1158231708">
    <w:abstractNumId w:val="11"/>
  </w:num>
  <w:num w:numId="7" w16cid:durableId="207881202">
    <w:abstractNumId w:val="10"/>
  </w:num>
  <w:num w:numId="8" w16cid:durableId="3559990">
    <w:abstractNumId w:val="5"/>
  </w:num>
  <w:num w:numId="9" w16cid:durableId="140467634">
    <w:abstractNumId w:val="7"/>
  </w:num>
  <w:num w:numId="10" w16cid:durableId="338124728">
    <w:abstractNumId w:val="6"/>
  </w:num>
  <w:num w:numId="11" w16cid:durableId="1984459324">
    <w:abstractNumId w:val="3"/>
  </w:num>
  <w:num w:numId="12" w16cid:durableId="1747143456">
    <w:abstractNumId w:val="12"/>
  </w:num>
  <w:num w:numId="13" w16cid:durableId="517618664">
    <w:abstractNumId w:val="11"/>
  </w:num>
  <w:num w:numId="14" w16cid:durableId="32770769">
    <w:abstractNumId w:val="13"/>
  </w:num>
  <w:num w:numId="15" w16cid:durableId="725177181">
    <w:abstractNumId w:val="11"/>
  </w:num>
  <w:num w:numId="16" w16cid:durableId="344867312">
    <w:abstractNumId w:val="8"/>
  </w:num>
  <w:num w:numId="17" w16cid:durableId="2945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3"/>
    <w:rsid w:val="000144E6"/>
    <w:rsid w:val="000206D5"/>
    <w:rsid w:val="000209AA"/>
    <w:rsid w:val="000520BE"/>
    <w:rsid w:val="00071571"/>
    <w:rsid w:val="000837D1"/>
    <w:rsid w:val="000C5E70"/>
    <w:rsid w:val="000D7B1B"/>
    <w:rsid w:val="0010316F"/>
    <w:rsid w:val="00107588"/>
    <w:rsid w:val="00151855"/>
    <w:rsid w:val="001649AE"/>
    <w:rsid w:val="001A7E7C"/>
    <w:rsid w:val="001B5BD2"/>
    <w:rsid w:val="001D249A"/>
    <w:rsid w:val="001D58DE"/>
    <w:rsid w:val="001E0DD4"/>
    <w:rsid w:val="001E0F47"/>
    <w:rsid w:val="002538DB"/>
    <w:rsid w:val="00281C9F"/>
    <w:rsid w:val="0028450C"/>
    <w:rsid w:val="00285B55"/>
    <w:rsid w:val="00292086"/>
    <w:rsid w:val="002B173D"/>
    <w:rsid w:val="002B567F"/>
    <w:rsid w:val="002D39C0"/>
    <w:rsid w:val="002D719A"/>
    <w:rsid w:val="002E00DD"/>
    <w:rsid w:val="002E3FD3"/>
    <w:rsid w:val="002F6B79"/>
    <w:rsid w:val="003104F0"/>
    <w:rsid w:val="0031725E"/>
    <w:rsid w:val="00341F33"/>
    <w:rsid w:val="00346C6B"/>
    <w:rsid w:val="00347282"/>
    <w:rsid w:val="00354661"/>
    <w:rsid w:val="003667BA"/>
    <w:rsid w:val="003779B2"/>
    <w:rsid w:val="003B5801"/>
    <w:rsid w:val="003B6EB4"/>
    <w:rsid w:val="003E349E"/>
    <w:rsid w:val="003F3539"/>
    <w:rsid w:val="003F6BAF"/>
    <w:rsid w:val="00474B54"/>
    <w:rsid w:val="004E23F7"/>
    <w:rsid w:val="004E5718"/>
    <w:rsid w:val="005875E6"/>
    <w:rsid w:val="005A5B79"/>
    <w:rsid w:val="005C184F"/>
    <w:rsid w:val="005D1CF5"/>
    <w:rsid w:val="005D2E25"/>
    <w:rsid w:val="005F7D13"/>
    <w:rsid w:val="006070DA"/>
    <w:rsid w:val="006071C7"/>
    <w:rsid w:val="00682959"/>
    <w:rsid w:val="006A488F"/>
    <w:rsid w:val="006A71AF"/>
    <w:rsid w:val="006D37CB"/>
    <w:rsid w:val="00716051"/>
    <w:rsid w:val="00741579"/>
    <w:rsid w:val="00760214"/>
    <w:rsid w:val="00791A4F"/>
    <w:rsid w:val="007B3588"/>
    <w:rsid w:val="007F6F6E"/>
    <w:rsid w:val="00815FD8"/>
    <w:rsid w:val="0083218C"/>
    <w:rsid w:val="00847E47"/>
    <w:rsid w:val="00856826"/>
    <w:rsid w:val="00892A0D"/>
    <w:rsid w:val="00893922"/>
    <w:rsid w:val="008C37AA"/>
    <w:rsid w:val="008C6B9B"/>
    <w:rsid w:val="008D05AD"/>
    <w:rsid w:val="00924D58"/>
    <w:rsid w:val="00926A06"/>
    <w:rsid w:val="0094021D"/>
    <w:rsid w:val="0094209B"/>
    <w:rsid w:val="00945E80"/>
    <w:rsid w:val="009600A6"/>
    <w:rsid w:val="009831E1"/>
    <w:rsid w:val="00994CA2"/>
    <w:rsid w:val="00995F92"/>
    <w:rsid w:val="009A7641"/>
    <w:rsid w:val="009C703C"/>
    <w:rsid w:val="009F4565"/>
    <w:rsid w:val="00A03A91"/>
    <w:rsid w:val="00A41B88"/>
    <w:rsid w:val="00A52F2D"/>
    <w:rsid w:val="00AA1993"/>
    <w:rsid w:val="00AB5BFD"/>
    <w:rsid w:val="00AC3414"/>
    <w:rsid w:val="00AE284F"/>
    <w:rsid w:val="00AF6349"/>
    <w:rsid w:val="00B405D2"/>
    <w:rsid w:val="00BD659E"/>
    <w:rsid w:val="00C01DEA"/>
    <w:rsid w:val="00C339C4"/>
    <w:rsid w:val="00C600D9"/>
    <w:rsid w:val="00C82F20"/>
    <w:rsid w:val="00C8709D"/>
    <w:rsid w:val="00CA7F58"/>
    <w:rsid w:val="00CB275C"/>
    <w:rsid w:val="00CB404E"/>
    <w:rsid w:val="00CD521B"/>
    <w:rsid w:val="00CF6E80"/>
    <w:rsid w:val="00D06D0C"/>
    <w:rsid w:val="00D106C1"/>
    <w:rsid w:val="00D32456"/>
    <w:rsid w:val="00D34554"/>
    <w:rsid w:val="00D52CA6"/>
    <w:rsid w:val="00D622ED"/>
    <w:rsid w:val="00D64C51"/>
    <w:rsid w:val="00DC0E8A"/>
    <w:rsid w:val="00DE7705"/>
    <w:rsid w:val="00E02DDC"/>
    <w:rsid w:val="00E84B9E"/>
    <w:rsid w:val="00EB7E4E"/>
    <w:rsid w:val="00EC2DF4"/>
    <w:rsid w:val="00EC627A"/>
    <w:rsid w:val="00ED7731"/>
    <w:rsid w:val="00EF6BF6"/>
    <w:rsid w:val="00F17C6B"/>
    <w:rsid w:val="00F47FD7"/>
    <w:rsid w:val="00F77601"/>
    <w:rsid w:val="130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6396"/>
  <w15:chartTrackingRefBased/>
  <w15:docId w15:val="{558546D7-C018-AD4A-8527-928B525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C6B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solid" w:color="auto" w:fill="auto"/>
      <w:spacing w:before="360" w:after="24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6B"/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  <w:shd w:val="solid" w:color="auto" w:fill="auto"/>
    </w:rPr>
  </w:style>
  <w:style w:type="character" w:customStyle="1" w:styleId="H3">
    <w:name w:val="H3"/>
    <w:basedOn w:val="DefaultParagraphFont"/>
    <w:uiPriority w:val="1"/>
    <w:qFormat/>
    <w:rsid w:val="00892A0D"/>
    <w:rPr>
      <w:rFonts w:ascii="Calibri" w:hAnsi="Calibri"/>
      <w:b/>
      <w:i w:val="0"/>
      <w:color w:val="FF9933"/>
    </w:rPr>
  </w:style>
  <w:style w:type="paragraph" w:customStyle="1" w:styleId="GEBullets">
    <w:name w:val="GE_Bullets"/>
    <w:basedOn w:val="NormalWeb"/>
    <w:autoRedefine/>
    <w:qFormat/>
    <w:rsid w:val="00892A0D"/>
    <w:pPr>
      <w:numPr>
        <w:numId w:val="1"/>
      </w:numPr>
      <w:shd w:val="clear" w:color="auto" w:fill="FFFFFF"/>
      <w:spacing w:before="100" w:beforeAutospacing="1" w:after="225" w:afterAutospacing="1"/>
    </w:pPr>
    <w:rPr>
      <w:rFonts w:ascii="Calibri" w:eastAsia="Times New Roman" w:hAnsi="Calibri" w:cs="Open Sans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2A0D"/>
    <w:rPr>
      <w:rFonts w:ascii="Times New Roman" w:hAnsi="Times New Roman" w:cs="Times New Roman"/>
    </w:rPr>
  </w:style>
  <w:style w:type="paragraph" w:customStyle="1" w:styleId="BoldOrange">
    <w:name w:val="BoldOrange"/>
    <w:basedOn w:val="Normal"/>
    <w:autoRedefine/>
    <w:qFormat/>
    <w:rsid w:val="000206D5"/>
    <w:pPr>
      <w:spacing w:after="160" w:line="259" w:lineRule="auto"/>
    </w:pPr>
    <w:rPr>
      <w:color w:val="CA5334"/>
    </w:rPr>
  </w:style>
  <w:style w:type="paragraph" w:customStyle="1" w:styleId="Contact">
    <w:name w:val="Contact"/>
    <w:basedOn w:val="Normal"/>
    <w:autoRedefine/>
    <w:qFormat/>
    <w:rsid w:val="00F47FD7"/>
    <w:pPr>
      <w:spacing w:before="240" w:after="120"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D3"/>
  </w:style>
  <w:style w:type="paragraph" w:styleId="Footer">
    <w:name w:val="footer"/>
    <w:basedOn w:val="Normal"/>
    <w:link w:val="Foot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D3"/>
  </w:style>
  <w:style w:type="paragraph" w:styleId="BodyText">
    <w:name w:val="Body Text"/>
    <w:basedOn w:val="Normal"/>
    <w:link w:val="BodyTextChar"/>
    <w:uiPriority w:val="1"/>
    <w:qFormat/>
    <w:rsid w:val="002E3FD3"/>
    <w:pPr>
      <w:ind w:left="121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FD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E3FD3"/>
    <w:pPr>
      <w:spacing w:line="293" w:lineRule="exact"/>
      <w:ind w:left="1211" w:hanging="361"/>
    </w:pPr>
  </w:style>
  <w:style w:type="character" w:styleId="PageNumber">
    <w:name w:val="page number"/>
    <w:basedOn w:val="DefaultParagraphFont"/>
    <w:uiPriority w:val="99"/>
    <w:semiHidden/>
    <w:unhideWhenUsed/>
    <w:rsid w:val="0094209B"/>
  </w:style>
  <w:style w:type="paragraph" w:customStyle="1" w:styleId="H1">
    <w:name w:val="H1"/>
    <w:basedOn w:val="BodyText"/>
    <w:autoRedefine/>
    <w:qFormat/>
    <w:rsid w:val="00354661"/>
    <w:pPr>
      <w:spacing w:before="100"/>
      <w:ind w:left="0" w:firstLine="0"/>
    </w:pPr>
    <w:rPr>
      <w:b/>
      <w:bCs/>
      <w:color w:val="E92533"/>
      <w:spacing w:val="38"/>
      <w:sz w:val="56"/>
      <w:szCs w:val="56"/>
    </w:rPr>
  </w:style>
  <w:style w:type="paragraph" w:customStyle="1" w:styleId="Body">
    <w:name w:val="Body"/>
    <w:basedOn w:val="BodyText"/>
    <w:autoRedefine/>
    <w:qFormat/>
    <w:rsid w:val="00A03A91"/>
    <w:pPr>
      <w:spacing w:before="100"/>
      <w:ind w:left="0" w:right="1022" w:firstLine="0"/>
      <w:jc w:val="both"/>
    </w:pPr>
    <w:rPr>
      <w:rFonts w:ascii="Calibri Light" w:hAnsi="Calibri Light"/>
      <w:spacing w:val="10"/>
    </w:rPr>
  </w:style>
  <w:style w:type="paragraph" w:customStyle="1" w:styleId="H2">
    <w:name w:val="H2"/>
    <w:autoRedefine/>
    <w:qFormat/>
    <w:rsid w:val="00EB7E4E"/>
    <w:pPr>
      <w:spacing w:before="240" w:after="120"/>
    </w:pPr>
    <w:rPr>
      <w:rFonts w:ascii="Calibri" w:eastAsia="Calibri" w:hAnsi="Calibri" w:cs="Calibri"/>
      <w:b/>
      <w:color w:val="1B4383"/>
      <w:spacing w:val="32"/>
    </w:rPr>
  </w:style>
  <w:style w:type="paragraph" w:customStyle="1" w:styleId="H3BTE">
    <w:name w:val="H3_BTE"/>
    <w:basedOn w:val="Normal"/>
    <w:autoRedefine/>
    <w:qFormat/>
    <w:rsid w:val="00D106C1"/>
    <w:pPr>
      <w:tabs>
        <w:tab w:val="right" w:leader="underscore" w:pos="492"/>
      </w:tabs>
      <w:spacing w:before="100" w:beforeAutospacing="1"/>
    </w:pPr>
    <w:rPr>
      <w:b/>
      <w:color w:val="000000" w:themeColor="text1"/>
      <w:sz w:val="24"/>
    </w:rPr>
  </w:style>
  <w:style w:type="paragraph" w:customStyle="1" w:styleId="CheckBullet">
    <w:name w:val="Check Bullet"/>
    <w:basedOn w:val="ListParagraph"/>
    <w:autoRedefine/>
    <w:qFormat/>
    <w:rsid w:val="00EC2DF4"/>
    <w:pPr>
      <w:numPr>
        <w:numId w:val="4"/>
      </w:numPr>
      <w:tabs>
        <w:tab w:val="left" w:pos="819"/>
      </w:tabs>
      <w:spacing w:after="120" w:line="340" w:lineRule="exact"/>
      <w:ind w:right="1570"/>
    </w:pPr>
    <w:rPr>
      <w:sz w:val="24"/>
    </w:rPr>
  </w:style>
  <w:style w:type="paragraph" w:customStyle="1" w:styleId="Bullets">
    <w:name w:val="Bullets"/>
    <w:basedOn w:val="ListParagraph"/>
    <w:autoRedefine/>
    <w:qFormat/>
    <w:rsid w:val="003779B2"/>
    <w:pPr>
      <w:numPr>
        <w:numId w:val="6"/>
      </w:numPr>
      <w:tabs>
        <w:tab w:val="left" w:pos="1212"/>
      </w:tabs>
      <w:spacing w:line="295" w:lineRule="exact"/>
    </w:pPr>
    <w:rPr>
      <w:rFonts w:ascii="Calibri Light" w:hAnsi="Calibri Light"/>
      <w:color w:val="000000" w:themeColor="text1"/>
      <w:szCs w:val="20"/>
    </w:rPr>
  </w:style>
  <w:style w:type="numbering" w:customStyle="1" w:styleId="CurrentList1">
    <w:name w:val="Current List1"/>
    <w:uiPriority w:val="99"/>
    <w:rsid w:val="006070DA"/>
    <w:pPr>
      <w:numPr>
        <w:numId w:val="3"/>
      </w:numPr>
    </w:pPr>
  </w:style>
  <w:style w:type="paragraph" w:customStyle="1" w:styleId="NoteEmphasis">
    <w:name w:val="NoteEmphasis"/>
    <w:basedOn w:val="Normal"/>
    <w:autoRedefine/>
    <w:qFormat/>
    <w:rsid w:val="00107588"/>
    <w:pPr>
      <w:pBdr>
        <w:top w:val="single" w:sz="4" w:space="1" w:color="DDE5F2"/>
        <w:left w:val="single" w:sz="4" w:space="4" w:color="DDE5F2"/>
        <w:bottom w:val="single" w:sz="4" w:space="1" w:color="DDE5F2"/>
        <w:right w:val="single" w:sz="4" w:space="4" w:color="DDE5F2"/>
      </w:pBdr>
      <w:shd w:val="clear" w:color="auto" w:fill="DDE5F2"/>
      <w:spacing w:before="240" w:after="240"/>
      <w:ind w:left="274" w:right="691" w:hanging="274"/>
    </w:pPr>
    <w:rPr>
      <w:i/>
      <w:color w:val="1B4383"/>
      <w:sz w:val="24"/>
    </w:rPr>
  </w:style>
  <w:style w:type="numbering" w:customStyle="1" w:styleId="CurrentList2">
    <w:name w:val="Current List2"/>
    <w:uiPriority w:val="99"/>
    <w:rsid w:val="006070DA"/>
    <w:pPr>
      <w:numPr>
        <w:numId w:val="5"/>
      </w:numPr>
    </w:pPr>
  </w:style>
  <w:style w:type="numbering" w:customStyle="1" w:styleId="CurrentList3">
    <w:name w:val="Current List3"/>
    <w:uiPriority w:val="99"/>
    <w:rsid w:val="006070DA"/>
    <w:pPr>
      <w:numPr>
        <w:numId w:val="7"/>
      </w:numPr>
    </w:pPr>
  </w:style>
  <w:style w:type="numbering" w:customStyle="1" w:styleId="CurrentList4">
    <w:name w:val="Current List4"/>
    <w:uiPriority w:val="99"/>
    <w:rsid w:val="006070DA"/>
    <w:pPr>
      <w:numPr>
        <w:numId w:val="8"/>
      </w:numPr>
    </w:pPr>
  </w:style>
  <w:style w:type="numbering" w:customStyle="1" w:styleId="CurrentList5">
    <w:name w:val="Current List5"/>
    <w:uiPriority w:val="99"/>
    <w:rsid w:val="006070DA"/>
    <w:pPr>
      <w:numPr>
        <w:numId w:val="9"/>
      </w:numPr>
    </w:pPr>
  </w:style>
  <w:style w:type="numbering" w:customStyle="1" w:styleId="CurrentList6">
    <w:name w:val="Current List6"/>
    <w:uiPriority w:val="99"/>
    <w:rsid w:val="006070DA"/>
    <w:pPr>
      <w:numPr>
        <w:numId w:val="10"/>
      </w:numPr>
    </w:pPr>
  </w:style>
  <w:style w:type="paragraph" w:customStyle="1" w:styleId="Bullet2">
    <w:name w:val="Bullet2"/>
    <w:basedOn w:val="ListParagraph"/>
    <w:autoRedefine/>
    <w:qFormat/>
    <w:rsid w:val="00A03A91"/>
    <w:pPr>
      <w:numPr>
        <w:numId w:val="12"/>
      </w:numPr>
      <w:tabs>
        <w:tab w:val="left" w:pos="1571"/>
        <w:tab w:val="left" w:pos="1572"/>
      </w:tabs>
      <w:spacing w:line="240" w:lineRule="auto"/>
    </w:pPr>
    <w:rPr>
      <w:rFonts w:ascii="Calibri Light" w:hAnsi="Calibri Light"/>
      <w:sz w:val="24"/>
    </w:rPr>
  </w:style>
  <w:style w:type="paragraph" w:customStyle="1" w:styleId="H32BTE">
    <w:name w:val="H3.2BTE"/>
    <w:basedOn w:val="H3BTE"/>
    <w:autoRedefine/>
    <w:qFormat/>
    <w:rsid w:val="00D106C1"/>
    <w:pPr>
      <w:tabs>
        <w:tab w:val="clear" w:pos="492"/>
        <w:tab w:val="left" w:leader="underscore" w:pos="8640"/>
      </w:tabs>
      <w:spacing w:after="240"/>
    </w:pPr>
    <w:rPr>
      <w:bCs/>
    </w:rPr>
  </w:style>
  <w:style w:type="numbering" w:customStyle="1" w:styleId="CurrentList7">
    <w:name w:val="Current List7"/>
    <w:uiPriority w:val="99"/>
    <w:rsid w:val="00A41B88"/>
    <w:pPr>
      <w:numPr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4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B9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B9E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rgeStatNumber">
    <w:name w:val="Large Stat Number"/>
    <w:basedOn w:val="Normal"/>
    <w:qFormat/>
    <w:rsid w:val="00847E47"/>
    <w:pPr>
      <w:widowControl/>
      <w:tabs>
        <w:tab w:val="right" w:leader="dot" w:pos="9350"/>
      </w:tabs>
      <w:autoSpaceDE/>
      <w:autoSpaceDN/>
    </w:pPr>
    <w:rPr>
      <w:bCs/>
      <w:caps/>
      <w:noProof/>
      <w:color w:val="1B4383"/>
      <w:sz w:val="68"/>
      <w:szCs w:val="68"/>
    </w:rPr>
  </w:style>
  <w:style w:type="paragraph" w:customStyle="1" w:styleId="SidebarCopy">
    <w:name w:val="Sidebar Copy"/>
    <w:basedOn w:val="Normal"/>
    <w:qFormat/>
    <w:rsid w:val="00847E47"/>
    <w:pPr>
      <w:widowControl/>
      <w:autoSpaceDE/>
      <w:autoSpaceDN/>
      <w:spacing w:line="220" w:lineRule="exact"/>
    </w:pPr>
    <w:rPr>
      <w:rFonts w:ascii="GE Inspira Sans" w:eastAsiaTheme="minorHAnsi" w:hAnsi="GE Inspira Sans" w:cs="Times New Roman (Body CS)"/>
      <w:color w:val="002D5D"/>
      <w:sz w:val="17"/>
      <w:szCs w:val="17"/>
      <w:lang w:val="en-ZA"/>
    </w:rPr>
  </w:style>
  <w:style w:type="paragraph" w:customStyle="1" w:styleId="SidebarBulleted">
    <w:name w:val="Sidebar Bulleted"/>
    <w:basedOn w:val="SidebarCopy"/>
    <w:qFormat/>
    <w:rsid w:val="00847E47"/>
    <w:pPr>
      <w:numPr>
        <w:numId w:val="17"/>
      </w:numPr>
      <w:spacing w:before="30" w:after="40"/>
    </w:pPr>
  </w:style>
  <w:style w:type="character" w:styleId="Hyperlink">
    <w:name w:val="Hyperlink"/>
    <w:basedOn w:val="DefaultParagraphFont"/>
    <w:uiPriority w:val="99"/>
    <w:unhideWhenUsed/>
    <w:rsid w:val="00103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1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E70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3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3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bridge-to-employ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jandjbridgetoemploy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te@fhi360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dge2employment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  <Open_x0020_with_x0020_Seclore xmlns="22f06dfc-89d6-4ef5-9df8-ef4dcff00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6" ma:contentTypeDescription="Create a new document." ma:contentTypeScope="" ma:versionID="ccae444dbf61deb5d8653e00dc962af2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f32f72bee7a0e0bec788bd5052d3cfd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  <xsd:element ref="ns3:Open_x0020_with_x0020_Secl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pen_x0020_with_x0020_Seclore" ma:index="29" nillable="true" ma:displayName="Open with Seclore" ma:hidden="true" ma:internalName="Open_x0020_with_x0020_Seclor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4679-17F6-4E7C-8C9A-3E0D6FAF5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8ADBC-813C-4FC1-8D1A-008A02E10F0B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3.xml><?xml version="1.0" encoding="utf-8"?>
<ds:datastoreItem xmlns:ds="http://schemas.openxmlformats.org/officeDocument/2006/customXml" ds:itemID="{0847CD6D-7906-4AB3-A701-7F9CA18CA0BC}"/>
</file>

<file path=customXml/itemProps4.xml><?xml version="1.0" encoding="utf-8"?>
<ds:datastoreItem xmlns:ds="http://schemas.openxmlformats.org/officeDocument/2006/customXml" ds:itemID="{0E46F0D2-A5D1-426B-9B26-51E94662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Warminsky</dc:creator>
  <cp:keywords/>
  <dc:description/>
  <cp:lastModifiedBy>Jessica Baker</cp:lastModifiedBy>
  <cp:revision>87</cp:revision>
  <dcterms:created xsi:type="dcterms:W3CDTF">2022-12-12T14:23:00Z</dcterms:created>
  <dcterms:modified xsi:type="dcterms:W3CDTF">2024-04-22T13:57:00Z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