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622F" w14:textId="50401C50" w:rsidR="00712832" w:rsidRPr="00A42C82" w:rsidRDefault="00712832" w:rsidP="000D114E">
      <w:pPr>
        <w:spacing w:after="0" w:line="240" w:lineRule="auto"/>
        <w:contextualSpacing/>
        <w:rPr>
          <w:rFonts w:cstheme="minorHAnsi"/>
          <w:b/>
          <w:bCs/>
          <w:sz w:val="32"/>
          <w:szCs w:val="32"/>
          <w:lang w:val="en"/>
        </w:rPr>
      </w:pPr>
      <w:r w:rsidRPr="00A42C82">
        <w:rPr>
          <w:rFonts w:cstheme="minorHAnsi"/>
          <w:b/>
          <w:bCs/>
          <w:sz w:val="32"/>
          <w:szCs w:val="32"/>
          <w:lang w:val="en"/>
        </w:rPr>
        <w:t xml:space="preserve"> </w:t>
      </w:r>
    </w:p>
    <w:p w14:paraId="637D45FE" w14:textId="77777777" w:rsidR="00340B2A" w:rsidRPr="00937136" w:rsidRDefault="00340B2A" w:rsidP="00937136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en"/>
        </w:rPr>
      </w:pPr>
    </w:p>
    <w:p w14:paraId="491F12E3" w14:textId="3E59629D" w:rsidR="00712832" w:rsidRDefault="00712832" w:rsidP="0093713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937136">
        <w:rPr>
          <w:rFonts w:cstheme="minorHAnsi"/>
          <w:sz w:val="24"/>
          <w:szCs w:val="24"/>
        </w:rPr>
        <w:t>Thi</w:t>
      </w:r>
      <w:r w:rsidR="00225CEC" w:rsidRPr="00937136">
        <w:rPr>
          <w:rFonts w:cstheme="minorHAnsi"/>
          <w:sz w:val="24"/>
          <w:szCs w:val="24"/>
        </w:rPr>
        <w:t xml:space="preserve">nk </w:t>
      </w:r>
      <w:r w:rsidR="00AE5E80" w:rsidRPr="00937136">
        <w:rPr>
          <w:rFonts w:cstheme="minorHAnsi"/>
          <w:sz w:val="24"/>
          <w:szCs w:val="24"/>
        </w:rPr>
        <w:t>about Community Service. L</w:t>
      </w:r>
      <w:r w:rsidRPr="00937136">
        <w:rPr>
          <w:rFonts w:cstheme="minorHAnsi"/>
          <w:sz w:val="24"/>
          <w:szCs w:val="24"/>
        </w:rPr>
        <w:t>ist:</w:t>
      </w:r>
    </w:p>
    <w:p w14:paraId="0628FF73" w14:textId="77777777" w:rsidR="00937136" w:rsidRPr="00937136" w:rsidRDefault="00937136" w:rsidP="00937136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82474BE" w14:textId="2F636BD6" w:rsidR="00712832" w:rsidRPr="00937136" w:rsidRDefault="00712832" w:rsidP="0093713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937136">
        <w:rPr>
          <w:rFonts w:cstheme="minorHAnsi"/>
          <w:sz w:val="24"/>
          <w:szCs w:val="24"/>
        </w:rPr>
        <w:t>Two (2) benefits participants and volunteers in community service projects person</w:t>
      </w:r>
      <w:r w:rsidR="00AE5E80" w:rsidRPr="00937136">
        <w:rPr>
          <w:rFonts w:cstheme="minorHAnsi"/>
          <w:sz w:val="24"/>
          <w:szCs w:val="24"/>
        </w:rPr>
        <w:t>ally gain from their activities:</w:t>
      </w:r>
    </w:p>
    <w:p w14:paraId="13E66EDB" w14:textId="63CEF527" w:rsidR="00F858AC" w:rsidRPr="0095656A" w:rsidRDefault="00A0716A" w:rsidP="00A0716A">
      <w:pPr>
        <w:spacing w:after="0" w:line="264" w:lineRule="auto"/>
        <w:ind w:left="360"/>
        <w:contextualSpacing/>
        <w:rPr>
          <w:rFonts w:ascii="Calibri" w:eastAsia="Calibri" w:hAnsi="Calibri" w:cs="Times New Roman"/>
          <w:sz w:val="28"/>
        </w:rPr>
      </w:pPr>
      <w:r w:rsidRPr="0095656A">
        <w:rPr>
          <w:rFonts w:ascii="Calibri" w:eastAsia="Calibri" w:hAnsi="Calibri" w:cs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742636C8" w14:textId="77777777" w:rsidR="00712832" w:rsidRPr="00937136" w:rsidRDefault="00712832" w:rsidP="00937136">
      <w:pPr>
        <w:spacing w:after="0" w:line="240" w:lineRule="auto"/>
        <w:rPr>
          <w:rFonts w:cstheme="minorHAnsi"/>
          <w:sz w:val="24"/>
          <w:szCs w:val="24"/>
        </w:rPr>
      </w:pPr>
    </w:p>
    <w:p w14:paraId="409038CD" w14:textId="2A1840DA" w:rsidR="00712832" w:rsidRPr="0095656A" w:rsidRDefault="00712832" w:rsidP="0093713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937136">
        <w:rPr>
          <w:rFonts w:cstheme="minorHAnsi"/>
          <w:sz w:val="24"/>
          <w:szCs w:val="24"/>
        </w:rPr>
        <w:t xml:space="preserve">Two (2) benefits to </w:t>
      </w:r>
      <w:r w:rsidR="00AE5E80" w:rsidRPr="00937136">
        <w:rPr>
          <w:rFonts w:cstheme="minorHAnsi"/>
          <w:sz w:val="24"/>
          <w:szCs w:val="24"/>
        </w:rPr>
        <w:t>the community:</w:t>
      </w:r>
    </w:p>
    <w:p w14:paraId="7495B86F" w14:textId="276632E7" w:rsidR="00F858AC" w:rsidRPr="0095656A" w:rsidRDefault="0095656A" w:rsidP="0095656A">
      <w:pPr>
        <w:spacing w:after="0" w:line="264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95656A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bookmarkStart w:id="0" w:name="_Hlk518979891"/>
      <w:r w:rsidRPr="0095656A">
        <w:rPr>
          <w:rFonts w:ascii="Calibri" w:eastAsia="Calibri" w:hAnsi="Calibri" w:cs="Times New Roman"/>
          <w:sz w:val="28"/>
          <w:szCs w:val="28"/>
        </w:rPr>
        <w:t>____________________________</w:t>
      </w:r>
    </w:p>
    <w:bookmarkEnd w:id="0"/>
    <w:p w14:paraId="10FB9177" w14:textId="77777777" w:rsidR="00F858AC" w:rsidRPr="00937136" w:rsidRDefault="00F858AC" w:rsidP="00937136">
      <w:pPr>
        <w:spacing w:after="0" w:line="240" w:lineRule="auto"/>
        <w:rPr>
          <w:rFonts w:cstheme="minorHAnsi"/>
          <w:sz w:val="24"/>
          <w:szCs w:val="24"/>
        </w:rPr>
      </w:pPr>
    </w:p>
    <w:p w14:paraId="53034715" w14:textId="6845A734" w:rsidR="00F858AC" w:rsidRPr="00F858AC" w:rsidRDefault="00937136" w:rsidP="00F858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937136">
        <w:rPr>
          <w:rFonts w:cstheme="minorHAnsi"/>
          <w:sz w:val="24"/>
          <w:szCs w:val="24"/>
        </w:rPr>
        <w:t xml:space="preserve">Read </w:t>
      </w:r>
      <w:r>
        <w:rPr>
          <w:rFonts w:cstheme="minorHAnsi"/>
          <w:sz w:val="24"/>
          <w:szCs w:val="24"/>
        </w:rPr>
        <w:t xml:space="preserve">Handout 2, which </w:t>
      </w:r>
      <w:r w:rsidRPr="00937136">
        <w:rPr>
          <w:rStyle w:val="fontstyle01"/>
          <w:rFonts w:ascii="Calibri" w:hAnsi="Calibri" w:cs="Calibri"/>
        </w:rPr>
        <w:t xml:space="preserve">highlights three local communities and their challenges: rural education </w:t>
      </w:r>
      <w:r w:rsidRPr="00937136">
        <w:rPr>
          <w:rFonts w:ascii="Calibri" w:hAnsi="Calibri" w:cs="Calibri"/>
          <w:color w:val="000000"/>
          <w:sz w:val="24"/>
          <w:szCs w:val="24"/>
        </w:rPr>
        <w:t xml:space="preserve">in Indonesia, gangs in the United States, </w:t>
      </w:r>
      <w:r w:rsidR="00F858AC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Pr="00937136">
        <w:rPr>
          <w:rFonts w:ascii="Calibri" w:hAnsi="Calibri" w:cs="Calibri"/>
          <w:color w:val="000000"/>
          <w:sz w:val="24"/>
          <w:szCs w:val="24"/>
        </w:rPr>
        <w:t>pollution in coastal Argentina.</w:t>
      </w:r>
    </w:p>
    <w:p w14:paraId="1AF1CE6C" w14:textId="4A46756F" w:rsidR="00937136" w:rsidRPr="00F858AC" w:rsidRDefault="00937136" w:rsidP="00F858AC">
      <w:pPr>
        <w:spacing w:after="0" w:line="240" w:lineRule="auto"/>
        <w:rPr>
          <w:rFonts w:cstheme="minorHAnsi"/>
          <w:sz w:val="24"/>
          <w:szCs w:val="24"/>
        </w:rPr>
      </w:pPr>
    </w:p>
    <w:p w14:paraId="77DFEA02" w14:textId="330E3B22" w:rsidR="00712832" w:rsidRDefault="00AE5E80" w:rsidP="0093713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937136">
        <w:rPr>
          <w:rFonts w:cstheme="minorHAnsi"/>
          <w:sz w:val="24"/>
          <w:szCs w:val="24"/>
        </w:rPr>
        <w:t xml:space="preserve">While each community is unique, there are many </w:t>
      </w:r>
      <w:r w:rsidR="00712832" w:rsidRPr="00937136">
        <w:rPr>
          <w:rFonts w:cstheme="minorHAnsi"/>
          <w:sz w:val="24"/>
          <w:szCs w:val="24"/>
        </w:rPr>
        <w:t>similarities</w:t>
      </w:r>
      <w:r w:rsidRPr="00937136">
        <w:rPr>
          <w:rFonts w:cstheme="minorHAnsi"/>
          <w:sz w:val="24"/>
          <w:szCs w:val="24"/>
        </w:rPr>
        <w:t xml:space="preserve"> than can be observed across communities, </w:t>
      </w:r>
      <w:r w:rsidR="00712832" w:rsidRPr="00937136">
        <w:rPr>
          <w:rFonts w:cstheme="minorHAnsi"/>
          <w:sz w:val="24"/>
          <w:szCs w:val="24"/>
        </w:rPr>
        <w:t xml:space="preserve">regardless of </w:t>
      </w:r>
      <w:r w:rsidRPr="00937136">
        <w:rPr>
          <w:rFonts w:cstheme="minorHAnsi"/>
          <w:sz w:val="24"/>
          <w:szCs w:val="24"/>
        </w:rPr>
        <w:t xml:space="preserve">their </w:t>
      </w:r>
      <w:r w:rsidR="00712832" w:rsidRPr="00937136">
        <w:rPr>
          <w:rFonts w:cstheme="minorHAnsi"/>
          <w:sz w:val="24"/>
          <w:szCs w:val="24"/>
        </w:rPr>
        <w:t>culture, loca</w:t>
      </w:r>
      <w:r w:rsidRPr="00937136">
        <w:rPr>
          <w:rFonts w:cstheme="minorHAnsi"/>
          <w:sz w:val="24"/>
          <w:szCs w:val="24"/>
        </w:rPr>
        <w:t xml:space="preserve">tion, or </w:t>
      </w:r>
      <w:r w:rsidR="00712832" w:rsidRPr="00937136">
        <w:rPr>
          <w:rFonts w:cstheme="minorHAnsi"/>
          <w:sz w:val="24"/>
          <w:szCs w:val="24"/>
        </w:rPr>
        <w:t>demographic</w:t>
      </w:r>
      <w:r w:rsidRPr="00937136">
        <w:rPr>
          <w:rFonts w:cstheme="minorHAnsi"/>
          <w:sz w:val="24"/>
          <w:szCs w:val="24"/>
        </w:rPr>
        <w:t>s</w:t>
      </w:r>
      <w:r w:rsidR="00712832" w:rsidRPr="00937136">
        <w:rPr>
          <w:rFonts w:cstheme="minorHAnsi"/>
          <w:sz w:val="24"/>
          <w:szCs w:val="24"/>
        </w:rPr>
        <w:t xml:space="preserve">. </w:t>
      </w:r>
      <w:r w:rsidRPr="00937136">
        <w:rPr>
          <w:rFonts w:cstheme="minorHAnsi"/>
          <w:sz w:val="24"/>
          <w:szCs w:val="24"/>
        </w:rPr>
        <w:t xml:space="preserve">Discuss </w:t>
      </w:r>
      <w:r w:rsidR="00712832" w:rsidRPr="00937136">
        <w:rPr>
          <w:rFonts w:cstheme="minorHAnsi"/>
          <w:sz w:val="24"/>
          <w:szCs w:val="24"/>
        </w:rPr>
        <w:t>ways in which your own neighborhood, your teammates’ n</w:t>
      </w:r>
      <w:r w:rsidR="00F858AC">
        <w:rPr>
          <w:rFonts w:cstheme="minorHAnsi"/>
          <w:sz w:val="24"/>
          <w:szCs w:val="24"/>
        </w:rPr>
        <w:t xml:space="preserve">eighborhoods, and the countries </w:t>
      </w:r>
      <w:r w:rsidR="00712832" w:rsidRPr="00937136">
        <w:rPr>
          <w:rFonts w:cstheme="minorHAnsi"/>
          <w:sz w:val="24"/>
          <w:szCs w:val="24"/>
        </w:rPr>
        <w:t xml:space="preserve">in </w:t>
      </w:r>
      <w:r w:rsidR="00937136" w:rsidRPr="00937136">
        <w:rPr>
          <w:rFonts w:cstheme="minorHAnsi"/>
          <w:sz w:val="24"/>
          <w:szCs w:val="24"/>
        </w:rPr>
        <w:t xml:space="preserve">the </w:t>
      </w:r>
      <w:r w:rsidR="00712832" w:rsidRPr="00937136">
        <w:rPr>
          <w:rFonts w:cstheme="minorHAnsi"/>
          <w:sz w:val="24"/>
          <w:szCs w:val="24"/>
        </w:rPr>
        <w:t>scenario</w:t>
      </w:r>
      <w:r w:rsidR="00F858AC">
        <w:rPr>
          <w:rFonts w:cstheme="minorHAnsi"/>
          <w:sz w:val="24"/>
          <w:szCs w:val="24"/>
        </w:rPr>
        <w:t>s</w:t>
      </w:r>
      <w:r w:rsidR="00712832" w:rsidRPr="00937136">
        <w:rPr>
          <w:rFonts w:cstheme="minorHAnsi"/>
          <w:sz w:val="24"/>
          <w:szCs w:val="24"/>
        </w:rPr>
        <w:t xml:space="preserve"> </w:t>
      </w:r>
      <w:r w:rsidRPr="00937136">
        <w:rPr>
          <w:rFonts w:cstheme="minorHAnsi"/>
          <w:sz w:val="24"/>
          <w:szCs w:val="24"/>
        </w:rPr>
        <w:t xml:space="preserve">are similar. </w:t>
      </w:r>
      <w:r w:rsidR="00F858AC">
        <w:rPr>
          <w:rFonts w:cstheme="minorHAnsi"/>
          <w:sz w:val="24"/>
          <w:szCs w:val="24"/>
        </w:rPr>
        <w:t xml:space="preserve">Give three (3) </w:t>
      </w:r>
      <w:r w:rsidRPr="00937136">
        <w:rPr>
          <w:rFonts w:cstheme="minorHAnsi"/>
          <w:sz w:val="24"/>
          <w:szCs w:val="24"/>
        </w:rPr>
        <w:t>examples:</w:t>
      </w:r>
    </w:p>
    <w:p w14:paraId="43FF67A2" w14:textId="77777777" w:rsidR="00F858AC" w:rsidRPr="00937136" w:rsidRDefault="00F858AC" w:rsidP="00F858AC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EFB93D2" w14:textId="20C0DF57" w:rsidR="00F858AC" w:rsidRPr="0095656A" w:rsidRDefault="0095656A" w:rsidP="0095656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Hlk518979911"/>
      <w:r w:rsidRPr="0095656A">
        <w:rPr>
          <w:rFonts w:cstheme="minorHAnsi"/>
          <w:sz w:val="24"/>
          <w:szCs w:val="24"/>
        </w:rPr>
        <w:t>_____________________________________________________________________</w:t>
      </w:r>
    </w:p>
    <w:bookmarkEnd w:id="1"/>
    <w:p w14:paraId="3DEE5324" w14:textId="015AAF16" w:rsidR="00AE5E80" w:rsidRPr="00937136" w:rsidRDefault="00AE5E80" w:rsidP="00937136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937136">
        <w:rPr>
          <w:rFonts w:cstheme="minorHAnsi"/>
          <w:sz w:val="24"/>
          <w:szCs w:val="24"/>
        </w:rPr>
        <w:t xml:space="preserve"> </w:t>
      </w:r>
    </w:p>
    <w:p w14:paraId="0362D2ED" w14:textId="1320CAEC" w:rsidR="0095656A" w:rsidRDefault="0095656A" w:rsidP="0095656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95656A">
        <w:rPr>
          <w:rFonts w:cstheme="minorHAnsi"/>
          <w:sz w:val="24"/>
          <w:szCs w:val="24"/>
        </w:rPr>
        <w:t>_____________________________________________________________________</w:t>
      </w:r>
    </w:p>
    <w:p w14:paraId="6C157827" w14:textId="77777777" w:rsidR="0095656A" w:rsidRDefault="0095656A" w:rsidP="0095656A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3C458BC" w14:textId="61279649" w:rsidR="00AE5E80" w:rsidRPr="0095656A" w:rsidRDefault="0095656A" w:rsidP="0095656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95656A">
        <w:rPr>
          <w:rFonts w:cstheme="minorHAnsi"/>
          <w:sz w:val="24"/>
          <w:szCs w:val="24"/>
        </w:rPr>
        <w:t>_____________________________________________________________________</w:t>
      </w:r>
    </w:p>
    <w:p w14:paraId="73CD5DFB" w14:textId="77777777" w:rsidR="00F858AC" w:rsidRPr="00937136" w:rsidRDefault="00F858AC" w:rsidP="00937136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31ED27C" w14:textId="6DB62FF5" w:rsidR="00937136" w:rsidRPr="00937136" w:rsidRDefault="00F858AC" w:rsidP="0093713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Using the responses above, </w:t>
      </w:r>
      <w:r w:rsidR="00937136" w:rsidRPr="00937136">
        <w:rPr>
          <w:rFonts w:cstheme="minorHAnsi"/>
          <w:sz w:val="24"/>
          <w:szCs w:val="24"/>
        </w:rPr>
        <w:t>define “</w:t>
      </w:r>
      <w:r>
        <w:rPr>
          <w:rFonts w:cstheme="minorHAnsi"/>
          <w:sz w:val="24"/>
          <w:szCs w:val="24"/>
        </w:rPr>
        <w:t>community service.</w:t>
      </w:r>
      <w:r w:rsidR="00937136" w:rsidRPr="00937136">
        <w:rPr>
          <w:rFonts w:cstheme="minorHAnsi"/>
          <w:sz w:val="24"/>
          <w:szCs w:val="24"/>
        </w:rPr>
        <w:t>”</w:t>
      </w:r>
    </w:p>
    <w:p w14:paraId="70BBF989" w14:textId="792FDBED" w:rsidR="0095656A" w:rsidRPr="0095656A" w:rsidRDefault="0095656A" w:rsidP="0095656A">
      <w:pPr>
        <w:spacing w:after="0" w:line="264" w:lineRule="auto"/>
        <w:ind w:left="360"/>
        <w:contextualSpacing/>
        <w:rPr>
          <w:rFonts w:ascii="Calibri" w:eastAsia="Calibri" w:hAnsi="Calibri" w:cs="Times New Roman"/>
          <w:sz w:val="28"/>
        </w:rPr>
      </w:pPr>
      <w:r w:rsidRPr="0095656A">
        <w:rPr>
          <w:rFonts w:ascii="Calibri" w:eastAsia="Calibri" w:hAnsi="Calibri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1562C" w14:textId="18976E67" w:rsidR="0095656A" w:rsidRPr="0095656A" w:rsidRDefault="0095656A" w:rsidP="0095656A">
      <w:pPr>
        <w:spacing w:after="0" w:line="264" w:lineRule="auto"/>
        <w:contextualSpacing/>
        <w:rPr>
          <w:rFonts w:ascii="Calibri" w:eastAsia="Calibri" w:hAnsi="Calibri" w:cs="Times New Roman"/>
          <w:sz w:val="28"/>
        </w:rPr>
      </w:pPr>
      <w:r w:rsidRPr="0095656A">
        <w:rPr>
          <w:rFonts w:ascii="Calibri" w:eastAsia="Calibri" w:hAnsi="Calibri" w:cs="Times New Roman"/>
          <w:sz w:val="28"/>
        </w:rPr>
        <w:t xml:space="preserve">        </w:t>
      </w:r>
    </w:p>
    <w:p w14:paraId="74FF5F8B" w14:textId="2AE0CEF4" w:rsidR="00937136" w:rsidRPr="00937136" w:rsidRDefault="00937136" w:rsidP="0068103A">
      <w:pPr>
        <w:spacing w:after="0" w:line="240" w:lineRule="auto"/>
        <w:jc w:val="right"/>
        <w:rPr>
          <w:sz w:val="24"/>
          <w:szCs w:val="24"/>
        </w:rPr>
      </w:pPr>
    </w:p>
    <w:sectPr w:rsidR="00937136" w:rsidRPr="00937136" w:rsidSect="00712832">
      <w:headerReference w:type="default" r:id="rId10"/>
      <w:footerReference w:type="default" r:id="rId11"/>
      <w:pgSz w:w="12240" w:h="15840"/>
      <w:pgMar w:top="1728" w:right="1440" w:bottom="1440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7A20" w14:textId="77777777" w:rsidR="00605FB0" w:rsidRDefault="00605FB0" w:rsidP="00385FD6">
      <w:pPr>
        <w:spacing w:after="0" w:line="240" w:lineRule="auto"/>
      </w:pPr>
      <w:r>
        <w:separator/>
      </w:r>
    </w:p>
  </w:endnote>
  <w:endnote w:type="continuationSeparator" w:id="0">
    <w:p w14:paraId="0EE33869" w14:textId="77777777" w:rsidR="00605FB0" w:rsidRDefault="00605FB0" w:rsidP="0038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7027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48429402" w14:textId="537066A5" w:rsidR="00385FD6" w:rsidRPr="00C5614E" w:rsidRDefault="0068103A" w:rsidP="0068103A">
        <w:pPr>
          <w:pStyle w:val="Footer"/>
          <w:pBdr>
            <w:top w:val="single" w:sz="4" w:space="1" w:color="4472C4" w:themeColor="accent5"/>
          </w:pBdr>
          <w:tabs>
            <w:tab w:val="clear" w:pos="9360"/>
            <w:tab w:val="right" w:pos="10800"/>
          </w:tabs>
          <w:rPr>
            <w:rFonts w:ascii="Cambria" w:hAnsi="Cambria"/>
            <w:sz w:val="20"/>
          </w:rPr>
        </w:pPr>
        <w:r>
          <w:rPr>
            <w:rFonts w:ascii="Cambria" w:hAnsi="Cambria"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2A9E5E72" wp14:editId="119F3021">
              <wp:simplePos x="0" y="0"/>
              <wp:positionH relativeFrom="column">
                <wp:posOffset>5453830</wp:posOffset>
              </wp:positionH>
              <wp:positionV relativeFrom="paragraph">
                <wp:posOffset>1222</wp:posOffset>
              </wp:positionV>
              <wp:extent cx="1188720" cy="682625"/>
              <wp:effectExtent l="0" t="0" r="0" b="3175"/>
              <wp:wrapThrough wrapText="bothSides">
                <wp:wrapPolygon edited="0">
                  <wp:start x="5885" y="0"/>
                  <wp:lineTo x="2423" y="1206"/>
                  <wp:lineTo x="0" y="5425"/>
                  <wp:lineTo x="692" y="21098"/>
                  <wp:lineTo x="12115" y="21098"/>
                  <wp:lineTo x="18692" y="19892"/>
                  <wp:lineTo x="21115" y="17481"/>
                  <wp:lineTo x="21115" y="3014"/>
                  <wp:lineTo x="19038" y="603"/>
                  <wp:lineTo x="13154" y="0"/>
                  <wp:lineTo x="5885" y="0"/>
                </wp:wrapPolygon>
              </wp:wrapThrough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682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712832" w:rsidRPr="00712832">
          <w:t>Planning a Community Service Project</w:t>
        </w:r>
        <w:r w:rsidR="00F41CF7" w:rsidRPr="00C5614E">
          <w:rPr>
            <w:rFonts w:ascii="Cambria" w:hAnsi="Cambria"/>
            <w:sz w:val="20"/>
          </w:rPr>
          <w:tab/>
        </w:r>
        <w:r w:rsidR="003266E9">
          <w:rPr>
            <w:rFonts w:ascii="Cambria" w:hAnsi="Cambria"/>
            <w:sz w:val="20"/>
          </w:rPr>
          <w:tab/>
        </w:r>
      </w:p>
    </w:sdtContent>
  </w:sdt>
  <w:p w14:paraId="05EF4987" w14:textId="77777777" w:rsidR="00F319A7" w:rsidRDefault="00F319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5F1C" w14:textId="77777777" w:rsidR="00605FB0" w:rsidRDefault="00605FB0" w:rsidP="00385FD6">
      <w:pPr>
        <w:spacing w:after="0" w:line="240" w:lineRule="auto"/>
      </w:pPr>
      <w:r>
        <w:separator/>
      </w:r>
    </w:p>
  </w:footnote>
  <w:footnote w:type="continuationSeparator" w:id="0">
    <w:p w14:paraId="39F6A379" w14:textId="77777777" w:rsidR="00605FB0" w:rsidRDefault="00605FB0" w:rsidP="0038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E834" w14:textId="6A4B61D0" w:rsidR="00F319A7" w:rsidRDefault="00CD5F28" w:rsidP="00B343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0A8460" wp14:editId="22DC8DEA">
              <wp:simplePos x="0" y="0"/>
              <wp:positionH relativeFrom="column">
                <wp:posOffset>-280365</wp:posOffset>
              </wp:positionH>
              <wp:positionV relativeFrom="paragraph">
                <wp:posOffset>-132972</wp:posOffset>
              </wp:positionV>
              <wp:extent cx="4643252" cy="546265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252" cy="546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39BAB" w14:textId="5380A1E2" w:rsidR="000D114E" w:rsidRPr="000D114E" w:rsidRDefault="000D114E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0D114E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 xml:space="preserve">Defining </w:t>
                          </w:r>
                          <w:r w:rsidR="00A96CDA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“</w:t>
                          </w:r>
                          <w:r w:rsidRPr="000D114E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Community Servic</w:t>
                          </w:r>
                          <w:r w:rsidR="00A96CDA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e”</w:t>
                          </w:r>
                          <w:r w:rsidR="00A96CDA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A84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2.1pt;margin-top:-10.45pt;width:365.6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IyGAIAACwEAAAOAAAAZHJzL2Uyb0RvYy54bWysU8tu2zAQvBfoPxC817IV2U0Fy4GbwEUB&#10;IwngFDnTFGkJoLgsSVtyv75LSn4gzSnohdrlrvYxM5zfdY0iB2FdDbqgk9GYEqE5lLXeFfTXy+rL&#10;LSXOM10yBVoU9CgcvVt8/jRvTS5SqECVwhIsol3emoJW3ps8SRyvRMPcCIzQGJRgG+bRtbuktKzF&#10;6o1K0vF4lrRgS2OBC+fw9qEP0kWsL6Xg/klKJzxRBcXZfDxtPLfhTBZzlu8sM1XNhzHYB6ZoWK2x&#10;6bnUA/OM7G39T6mm5hYcSD/i0CQgZc1F3AG3mYzfbLOpmBFxFwTHmTNM7v+V5Y+HjXm2xHffoUMC&#10;AyCtcbnDy7BPJ20TvjgpwThCeDzDJjpPOF5ms+wmnaaUcIxNs1k6m4YyyeVvY53/IaAhwSioRVoi&#10;Wuywdr5PPaWEZhpWtVKRGqVJW9DZzXQcfzhHsLjS2OMya7B8t+2GBbZQHnEvCz3lzvBVjc3XzPln&#10;ZpFjXAV165/wkAqwCQwWJRXYP+/dh3yEHqOUtKiZgrrfe2YFJeqnRlK+TbIsiCw62fRrio69jmyv&#10;I3rf3APKcoIvxPBohnyvTqa00LyivJehK4aY5ti7oP5k3vteyfg8uFguYxLKyjC/1hvDQ+kAZ4D2&#10;pXtl1gz4e2TuEU7qYvkbGvrcnojl3oOsI0cB4B7VAXeUZGR5eD5B89d+zLo88sVfAAAA//8DAFBL&#10;AwQUAAYACAAAACEAKw1GgeEAAAAKAQAADwAAAGRycy9kb3ducmV2LnhtbEyPQU/CQBCF7yb+h82Y&#10;eIMtDWAp3RLShJgYPYBcvE27S9vYna3dBaq/3vGEt/cyX968l21G24mLGXzrSMFsGoEwVDndUq3g&#10;+L6bJCB8QNLYOTIKvo2HTX5/l2Gq3ZX25nIIteAQ8ikqaELoUyl91RiLfup6Q3w7ucFiYDvUUg94&#10;5XDbyTiKltJiS/yhwd4Ujak+D2er4KXYveG+jG3y0xXPr6dt/3X8WCj1+DBu1yCCGcMNhr/6XB1y&#10;7lS6M2kvOgWT+TxmlEUcrUAwsUyeeF3JYjEDmWfy/4T8FwAA//8DAFBLAQItABQABgAIAAAAIQC2&#10;gziS/gAAAOEBAAATAAAAAAAAAAAAAAAAAAAAAABbQ29udGVudF9UeXBlc10ueG1sUEsBAi0AFAAG&#10;AAgAAAAhADj9If/WAAAAlAEAAAsAAAAAAAAAAAAAAAAALwEAAF9yZWxzLy5yZWxzUEsBAi0AFAAG&#10;AAgAAAAhAFiJ0jIYAgAALAQAAA4AAAAAAAAAAAAAAAAALgIAAGRycy9lMm9Eb2MueG1sUEsBAi0A&#10;FAAGAAgAAAAhACsNRoHhAAAACgEAAA8AAAAAAAAAAAAAAAAAcgQAAGRycy9kb3ducmV2LnhtbFBL&#10;BQYAAAAABAAEAPMAAACABQAAAAA=&#10;" filled="f" stroked="f" strokeweight=".5pt">
              <v:textbox>
                <w:txbxContent>
                  <w:p w14:paraId="76939BAB" w14:textId="5380A1E2" w:rsidR="000D114E" w:rsidRPr="000D114E" w:rsidRDefault="000D114E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0D114E">
                      <w:rPr>
                        <w:color w:val="FFFFFF" w:themeColor="background1"/>
                        <w:sz w:val="56"/>
                        <w:szCs w:val="56"/>
                      </w:rPr>
                      <w:t xml:space="preserve">Defining </w:t>
                    </w:r>
                    <w:r w:rsidR="00A96CDA">
                      <w:rPr>
                        <w:color w:val="FFFFFF" w:themeColor="background1"/>
                        <w:sz w:val="56"/>
                        <w:szCs w:val="56"/>
                      </w:rPr>
                      <w:t>“</w:t>
                    </w:r>
                    <w:r w:rsidRPr="000D114E">
                      <w:rPr>
                        <w:color w:val="FFFFFF" w:themeColor="background1"/>
                        <w:sz w:val="56"/>
                        <w:szCs w:val="56"/>
                      </w:rPr>
                      <w:t>Community Servic</w:t>
                    </w:r>
                    <w:r w:rsidR="00A96CDA">
                      <w:rPr>
                        <w:color w:val="FFFFFF" w:themeColor="background1"/>
                        <w:sz w:val="56"/>
                        <w:szCs w:val="56"/>
                      </w:rPr>
                      <w:t>e”</w:t>
                    </w:r>
                    <w:r w:rsidR="00A96CDA">
                      <w:rPr>
                        <w:color w:val="FFFFFF" w:themeColor="background1"/>
                        <w:sz w:val="56"/>
                        <w:szCs w:val="56"/>
                      </w:rPr>
                      <w:br/>
                      <w:t>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68DB171" wp14:editId="4A05DC1A">
          <wp:simplePos x="0" y="0"/>
          <wp:positionH relativeFrom="column">
            <wp:posOffset>-926275</wp:posOffset>
          </wp:positionH>
          <wp:positionV relativeFrom="paragraph">
            <wp:posOffset>-445325</wp:posOffset>
          </wp:positionV>
          <wp:extent cx="7821190" cy="1235034"/>
          <wp:effectExtent l="0" t="0" r="0" b="3810"/>
          <wp:wrapNone/>
          <wp:docPr id="2" name="Picture 2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090" cy="123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253"/>
    <w:multiLevelType w:val="hybridMultilevel"/>
    <w:tmpl w:val="36D4E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24D18"/>
    <w:multiLevelType w:val="hybridMultilevel"/>
    <w:tmpl w:val="BC302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527"/>
    <w:multiLevelType w:val="hybridMultilevel"/>
    <w:tmpl w:val="5DE6D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D12FD"/>
    <w:multiLevelType w:val="hybridMultilevel"/>
    <w:tmpl w:val="EED62C24"/>
    <w:lvl w:ilvl="0" w:tplc="7B5E6C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21C"/>
    <w:multiLevelType w:val="multilevel"/>
    <w:tmpl w:val="E7F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F5EE6"/>
    <w:multiLevelType w:val="hybridMultilevel"/>
    <w:tmpl w:val="E0EC3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51F00"/>
    <w:multiLevelType w:val="hybridMultilevel"/>
    <w:tmpl w:val="FEE8D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F3D52"/>
    <w:multiLevelType w:val="hybridMultilevel"/>
    <w:tmpl w:val="B6FA03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AB501F"/>
    <w:multiLevelType w:val="hybridMultilevel"/>
    <w:tmpl w:val="15D8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155B5"/>
    <w:multiLevelType w:val="hybridMultilevel"/>
    <w:tmpl w:val="74426B6C"/>
    <w:lvl w:ilvl="0" w:tplc="7B5E6C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4861"/>
    <w:multiLevelType w:val="multilevel"/>
    <w:tmpl w:val="CF6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F5F1A"/>
    <w:multiLevelType w:val="hybridMultilevel"/>
    <w:tmpl w:val="C1F2FE70"/>
    <w:lvl w:ilvl="0" w:tplc="3C5CEDD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B0547"/>
    <w:multiLevelType w:val="hybridMultilevel"/>
    <w:tmpl w:val="FD9E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14BE2"/>
    <w:multiLevelType w:val="hybridMultilevel"/>
    <w:tmpl w:val="A8D0C9B0"/>
    <w:lvl w:ilvl="0" w:tplc="7B5E6C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9388">
    <w:abstractNumId w:val="10"/>
  </w:num>
  <w:num w:numId="2" w16cid:durableId="1256013695">
    <w:abstractNumId w:val="4"/>
  </w:num>
  <w:num w:numId="3" w16cid:durableId="1116875062">
    <w:abstractNumId w:val="8"/>
  </w:num>
  <w:num w:numId="4" w16cid:durableId="233274813">
    <w:abstractNumId w:val="11"/>
  </w:num>
  <w:num w:numId="5" w16cid:durableId="1357195805">
    <w:abstractNumId w:val="1"/>
  </w:num>
  <w:num w:numId="6" w16cid:durableId="1341657772">
    <w:abstractNumId w:val="9"/>
  </w:num>
  <w:num w:numId="7" w16cid:durableId="1209225777">
    <w:abstractNumId w:val="13"/>
  </w:num>
  <w:num w:numId="8" w16cid:durableId="1678843518">
    <w:abstractNumId w:val="3"/>
  </w:num>
  <w:num w:numId="9" w16cid:durableId="1264149115">
    <w:abstractNumId w:val="0"/>
  </w:num>
  <w:num w:numId="10" w16cid:durableId="388967147">
    <w:abstractNumId w:val="5"/>
  </w:num>
  <w:num w:numId="11" w16cid:durableId="1056586588">
    <w:abstractNumId w:val="6"/>
  </w:num>
  <w:num w:numId="12" w16cid:durableId="1880504548">
    <w:abstractNumId w:val="7"/>
  </w:num>
  <w:num w:numId="13" w16cid:durableId="1905679420">
    <w:abstractNumId w:val="2"/>
  </w:num>
  <w:num w:numId="14" w16cid:durableId="676923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56"/>
    <w:rsid w:val="00002709"/>
    <w:rsid w:val="00004688"/>
    <w:rsid w:val="000D114E"/>
    <w:rsid w:val="001662A4"/>
    <w:rsid w:val="001F15F5"/>
    <w:rsid w:val="00225CEC"/>
    <w:rsid w:val="002E55C0"/>
    <w:rsid w:val="003266E9"/>
    <w:rsid w:val="00340B2A"/>
    <w:rsid w:val="00385FD6"/>
    <w:rsid w:val="003F5B2A"/>
    <w:rsid w:val="004169E7"/>
    <w:rsid w:val="00442AB8"/>
    <w:rsid w:val="00541306"/>
    <w:rsid w:val="005E22E9"/>
    <w:rsid w:val="00605925"/>
    <w:rsid w:val="00605FB0"/>
    <w:rsid w:val="0068103A"/>
    <w:rsid w:val="00712832"/>
    <w:rsid w:val="0081559D"/>
    <w:rsid w:val="0086217F"/>
    <w:rsid w:val="00887607"/>
    <w:rsid w:val="008D00E2"/>
    <w:rsid w:val="00937136"/>
    <w:rsid w:val="0095656A"/>
    <w:rsid w:val="00977A37"/>
    <w:rsid w:val="009F27A6"/>
    <w:rsid w:val="00A0716A"/>
    <w:rsid w:val="00A42C82"/>
    <w:rsid w:val="00A43645"/>
    <w:rsid w:val="00A96CDA"/>
    <w:rsid w:val="00AC6090"/>
    <w:rsid w:val="00AE5E80"/>
    <w:rsid w:val="00B32459"/>
    <w:rsid w:val="00B34387"/>
    <w:rsid w:val="00B562CB"/>
    <w:rsid w:val="00BA12FF"/>
    <w:rsid w:val="00C5614E"/>
    <w:rsid w:val="00C93B56"/>
    <w:rsid w:val="00CD5F28"/>
    <w:rsid w:val="00D20504"/>
    <w:rsid w:val="00D836DA"/>
    <w:rsid w:val="00EE22A2"/>
    <w:rsid w:val="00F319A7"/>
    <w:rsid w:val="00F41CF7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76DE"/>
  <w15:chartTrackingRefBased/>
  <w15:docId w15:val="{3AE47DBC-A3C9-41FE-864A-0BDB5EF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B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D6"/>
  </w:style>
  <w:style w:type="paragraph" w:styleId="Footer">
    <w:name w:val="footer"/>
    <w:basedOn w:val="Normal"/>
    <w:link w:val="Foot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D6"/>
  </w:style>
  <w:style w:type="character" w:styleId="PageNumber">
    <w:name w:val="page number"/>
    <w:basedOn w:val="DefaultParagraphFont"/>
    <w:uiPriority w:val="99"/>
    <w:semiHidden/>
    <w:unhideWhenUsed/>
    <w:rsid w:val="00D836DA"/>
  </w:style>
  <w:style w:type="paragraph" w:styleId="ListParagraph">
    <w:name w:val="List Paragraph"/>
    <w:basedOn w:val="Normal"/>
    <w:uiPriority w:val="34"/>
    <w:qFormat/>
    <w:rsid w:val="007128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1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71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4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53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6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3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52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4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3" ma:contentTypeDescription="Create a new document." ma:contentTypeScope="" ma:versionID="6d794c14f93bc3cf3381400e662036e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036bdab1fa38468a7c87480a6c1f5510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BB12B-91CF-4C43-93CA-0414B281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22f06dfc-89d6-4ef5-9df8-ef4dcff0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DCE53-E5EF-4585-9CED-3B8EB4957C49}">
  <ds:schemaRefs>
    <ds:schemaRef ds:uri="http://schemas.microsoft.com/office/2006/metadata/properties"/>
    <ds:schemaRef ds:uri="http://schemas.microsoft.com/office/infopath/2007/PartnerControls"/>
    <ds:schemaRef ds:uri="22f06dfc-89d6-4ef5-9df8-ef4dcff005cd"/>
    <ds:schemaRef ds:uri="db233ec2-66d3-4ef5-8807-a2c006e69374"/>
  </ds:schemaRefs>
</ds:datastoreItem>
</file>

<file path=customXml/itemProps3.xml><?xml version="1.0" encoding="utf-8"?>
<ds:datastoreItem xmlns:ds="http://schemas.openxmlformats.org/officeDocument/2006/customXml" ds:itemID="{54B2E43C-C331-40B2-BB36-210A4EFCF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Westbrook</dc:creator>
  <cp:keywords/>
  <dc:description/>
  <cp:lastModifiedBy>Jessica Baker</cp:lastModifiedBy>
  <cp:revision>9</cp:revision>
  <dcterms:created xsi:type="dcterms:W3CDTF">2023-08-09T15:56:00Z</dcterms:created>
  <dcterms:modified xsi:type="dcterms:W3CDTF">2023-08-15T18:05:00Z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  <property fmtid="{D5CDD505-2E9C-101B-9397-08002B2CF9AE}" pid="3" name="MediaServiceImageTags">
    <vt:lpwstr/>
  </property>
</Properties>
</file>