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B2593" w14:textId="77777777" w:rsidR="00A101D0" w:rsidRPr="00A101D0" w:rsidRDefault="00A101D0" w:rsidP="00A101D0">
      <w:pPr>
        <w:keepNext/>
        <w:keepLines/>
        <w:spacing w:before="40" w:after="0"/>
        <w:outlineLvl w:val="1"/>
        <w:rPr>
          <w:rFonts w:asciiTheme="majorHAnsi" w:eastAsiaTheme="majorEastAsia" w:hAnsiTheme="majorHAnsi" w:cstheme="majorBidi"/>
          <w:b/>
          <w:color w:val="2F5496" w:themeColor="accent1" w:themeShade="BF"/>
          <w:szCs w:val="26"/>
        </w:rPr>
      </w:pPr>
      <w:bookmarkStart w:id="0" w:name="_Toc497233273"/>
      <w:bookmarkStart w:id="1" w:name="_Toc498953998"/>
      <w:r w:rsidRPr="00A101D0">
        <w:rPr>
          <w:rFonts w:asciiTheme="majorHAnsi" w:eastAsiaTheme="majorEastAsia" w:hAnsiTheme="majorHAnsi" w:cstheme="majorBidi"/>
          <w:b/>
          <w:color w:val="2F5496" w:themeColor="accent1" w:themeShade="BF"/>
          <w:szCs w:val="26"/>
        </w:rPr>
        <w:t>Menu of BTE Volunteer Opportunities</w:t>
      </w:r>
      <w:bookmarkEnd w:id="0"/>
      <w:bookmarkEnd w:id="1"/>
    </w:p>
    <w:p w14:paraId="390D50F8" w14:textId="77777777" w:rsidR="00A101D0" w:rsidRPr="00A101D0" w:rsidRDefault="00A101D0" w:rsidP="00A101D0">
      <w:r w:rsidRPr="00A101D0">
        <w:rPr>
          <w:i/>
          <w:iCs/>
        </w:rPr>
        <w:t>[Local Operating Company]</w:t>
      </w:r>
      <w:r w:rsidRPr="00A101D0">
        <w:t xml:space="preserve"> is starting up a </w:t>
      </w:r>
      <w:r w:rsidRPr="00A101D0">
        <w:rPr>
          <w:b/>
          <w:bCs/>
        </w:rPr>
        <w:t>Bridge to Employment</w:t>
      </w:r>
      <w:r w:rsidRPr="00A101D0">
        <w:t xml:space="preserve"> Program with students from </w:t>
      </w:r>
      <w:r w:rsidRPr="00A101D0">
        <w:rPr>
          <w:i/>
          <w:iCs/>
        </w:rPr>
        <w:t>[our local secondary school]</w:t>
      </w:r>
      <w:r w:rsidRPr="00A101D0">
        <w:t>. Bridge to Employment is a Johnson &amp; Johnson volunteering program with a 25-year history of connecting employees to secondary school students to increase the students’ awareness of the working world, prepare them for college, and encourage them to reach their highest potential. Looking to give back or make a difference in the world? BTE offers a variety of ways to get involved!</w:t>
      </w:r>
    </w:p>
    <w:p w14:paraId="4EE80865" w14:textId="77777777" w:rsidR="00A101D0" w:rsidRPr="00A101D0" w:rsidRDefault="00A101D0" w:rsidP="00A101D0">
      <w:pPr>
        <w:jc w:val="center"/>
        <w:rPr>
          <w:rFonts w:asciiTheme="majorHAnsi" w:eastAsiaTheme="majorEastAsia" w:hAnsiTheme="majorHAnsi" w:cstheme="majorBidi"/>
          <w:b/>
          <w:bCs/>
          <w:color w:val="4472C4" w:themeColor="accent1"/>
          <w:sz w:val="28"/>
          <w:szCs w:val="28"/>
        </w:rPr>
      </w:pPr>
      <w:r w:rsidRPr="00A101D0">
        <w:rPr>
          <w:b/>
          <w:bCs/>
          <w:color w:val="4472C4" w:themeColor="accent1"/>
          <w:sz w:val="28"/>
          <w:szCs w:val="28"/>
        </w:rPr>
        <w:t>All the Ways to Volunteer with Bridge to Employment</w:t>
      </w:r>
    </w:p>
    <w:p w14:paraId="3696DD6A" w14:textId="77777777" w:rsidR="00A101D0" w:rsidRPr="00A101D0" w:rsidRDefault="00A101D0" w:rsidP="00A101D0">
      <w:r w:rsidRPr="00A101D0">
        <w:rPr>
          <w:rFonts w:asciiTheme="majorHAnsi" w:eastAsiaTheme="majorEastAsia" w:hAnsiTheme="majorHAnsi" w:cstheme="majorBidi"/>
          <w:noProof/>
          <w:color w:val="2F5496" w:themeColor="accent1" w:themeShade="BF"/>
          <w:sz w:val="32"/>
          <w:szCs w:val="32"/>
        </w:rPr>
        <mc:AlternateContent>
          <mc:Choice Requires="wpg">
            <w:drawing>
              <wp:anchor distT="0" distB="0" distL="114300" distR="114300" simplePos="0" relativeHeight="251659264" behindDoc="0" locked="0" layoutInCell="1" allowOverlap="1" wp14:anchorId="503624BD" wp14:editId="482C40E0">
                <wp:simplePos x="0" y="0"/>
                <wp:positionH relativeFrom="column">
                  <wp:posOffset>-57150</wp:posOffset>
                </wp:positionH>
                <wp:positionV relativeFrom="paragraph">
                  <wp:posOffset>258445</wp:posOffset>
                </wp:positionV>
                <wp:extent cx="6108065" cy="6089650"/>
                <wp:effectExtent l="0" t="19050" r="26035" b="25400"/>
                <wp:wrapNone/>
                <wp:docPr id="266" name="Group 266"/>
                <wp:cNvGraphicFramePr/>
                <a:graphic xmlns:a="http://schemas.openxmlformats.org/drawingml/2006/main">
                  <a:graphicData uri="http://schemas.microsoft.com/office/word/2010/wordprocessingGroup">
                    <wpg:wgp>
                      <wpg:cNvGrpSpPr/>
                      <wpg:grpSpPr>
                        <a:xfrm>
                          <a:off x="0" y="0"/>
                          <a:ext cx="6108065" cy="6089650"/>
                          <a:chOff x="-47707" y="-458"/>
                          <a:chExt cx="6105607" cy="5089671"/>
                        </a:xfrm>
                      </wpg:grpSpPr>
                      <wps:wsp>
                        <wps:cNvPr id="267" name="Rectangle 267"/>
                        <wps:cNvSpPr/>
                        <wps:spPr>
                          <a:xfrm>
                            <a:off x="1495393" y="139997"/>
                            <a:ext cx="4562475" cy="830736"/>
                          </a:xfrm>
                          <a:prstGeom prst="rect">
                            <a:avLst/>
                          </a:prstGeom>
                          <a:solidFill>
                            <a:srgbClr val="4472C4"/>
                          </a:solidFill>
                          <a:ln w="12700" cap="flat" cmpd="sng" algn="ctr">
                            <a:solidFill>
                              <a:srgbClr val="4472C4">
                                <a:shade val="50000"/>
                              </a:srgbClr>
                            </a:solidFill>
                            <a:prstDash val="solid"/>
                            <a:miter lim="800000"/>
                          </a:ln>
                          <a:effectLst/>
                        </wps:spPr>
                        <wps:txbx>
                          <w:txbxContent>
                            <w:p w14:paraId="64C19F86" w14:textId="77777777" w:rsidR="00A101D0" w:rsidRDefault="00A101D0" w:rsidP="00A101D0">
                              <w:pPr>
                                <w:spacing w:line="240" w:lineRule="auto"/>
                                <w:contextualSpacing/>
                                <w:rPr>
                                  <w:color w:val="FFFFFF" w:themeColor="background1"/>
                                </w:rPr>
                              </w:pPr>
                              <w:r w:rsidRPr="00821540">
                                <w:rPr>
                                  <w:b/>
                                  <w:color w:val="FFFFFF" w:themeColor="background1"/>
                                </w:rPr>
                                <w:t>BTE Leadership</w:t>
                              </w:r>
                              <w:r w:rsidRPr="00821540">
                                <w:rPr>
                                  <w:color w:val="FFFFFF" w:themeColor="background1"/>
                                </w:rPr>
                                <w:t xml:space="preserve">—There are a variety of roles for Johnson &amp; Johnson Employees who want to help organize the program. The </w:t>
                              </w:r>
                              <w:r>
                                <w:rPr>
                                  <w:color w:val="FFFFFF" w:themeColor="background1"/>
                                </w:rPr>
                                <w:t>L</w:t>
                              </w:r>
                              <w:r w:rsidRPr="00821540">
                                <w:rPr>
                                  <w:color w:val="FFFFFF" w:themeColor="background1"/>
                                </w:rPr>
                                <w:t xml:space="preserve">eadership </w:t>
                              </w:r>
                              <w:r>
                                <w:rPr>
                                  <w:color w:val="FFFFFF" w:themeColor="background1"/>
                                </w:rPr>
                                <w:t>T</w:t>
                              </w:r>
                              <w:r w:rsidRPr="00821540">
                                <w:rPr>
                                  <w:color w:val="FFFFFF" w:themeColor="background1"/>
                                </w:rPr>
                                <w:t xml:space="preserve">eam will work with our partners to coordinate activities, recruit other J&amp;J volunteers, and manage volunteers. </w:t>
                              </w:r>
                            </w:p>
                            <w:p w14:paraId="7311C2D3" w14:textId="77777777" w:rsidR="00A101D0" w:rsidRPr="00DF7709" w:rsidRDefault="00A101D0" w:rsidP="00A101D0">
                              <w:pPr>
                                <w:spacing w:line="240" w:lineRule="auto"/>
                                <w:contextualSpacing/>
                                <w:rPr>
                                  <w:i/>
                                  <w:color w:val="FFFFFF" w:themeColor="background1"/>
                                </w:rPr>
                              </w:pPr>
                              <w:r w:rsidRPr="00DF7709">
                                <w:rPr>
                                  <w:i/>
                                  <w:color w:val="FFFFFF" w:themeColor="background1"/>
                                </w:rPr>
                                <w:t>(Average time commitment: 10 hours a month)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8" name="Rectangle 268"/>
                        <wps:cNvSpPr/>
                        <wps:spPr>
                          <a:xfrm>
                            <a:off x="1495425" y="1110618"/>
                            <a:ext cx="4562475" cy="1277195"/>
                          </a:xfrm>
                          <a:prstGeom prst="rect">
                            <a:avLst/>
                          </a:prstGeom>
                          <a:solidFill>
                            <a:srgbClr val="4472C4"/>
                          </a:solidFill>
                          <a:ln w="12700" cap="flat" cmpd="sng" algn="ctr">
                            <a:solidFill>
                              <a:srgbClr val="4472C4">
                                <a:shade val="50000"/>
                              </a:srgbClr>
                            </a:solidFill>
                            <a:prstDash val="solid"/>
                            <a:miter lim="800000"/>
                          </a:ln>
                          <a:effectLst/>
                        </wps:spPr>
                        <wps:txbx>
                          <w:txbxContent>
                            <w:p w14:paraId="4B8CAC1E" w14:textId="77777777" w:rsidR="00A101D0" w:rsidRDefault="00A101D0" w:rsidP="00A101D0">
                              <w:pPr>
                                <w:rPr>
                                  <w:color w:val="FFFFFF" w:themeColor="background1"/>
                                </w:rPr>
                              </w:pPr>
                              <w:r w:rsidRPr="0000681F">
                                <w:rPr>
                                  <w:b/>
                                  <w:color w:val="FFFFFF" w:themeColor="background1"/>
                                </w:rPr>
                                <w:t>Career Coach</w:t>
                              </w:r>
                              <w:r w:rsidRPr="0000681F">
                                <w:rPr>
                                  <w:color w:val="FFFFFF" w:themeColor="background1"/>
                                </w:rPr>
                                <w:t xml:space="preserve">—Meet with </w:t>
                              </w:r>
                              <w:r>
                                <w:rPr>
                                  <w:color w:val="FFFFFF" w:themeColor="background1"/>
                                </w:rPr>
                                <w:t>BTE</w:t>
                              </w:r>
                              <w:r w:rsidRPr="0000681F">
                                <w:rPr>
                                  <w:color w:val="FFFFFF" w:themeColor="background1"/>
                                </w:rPr>
                                <w:t xml:space="preserve"> students regularly for at least one year to act as a professional mentor. You will work with them to </w:t>
                              </w:r>
                              <w:r>
                                <w:rPr>
                                  <w:color w:val="FFFFFF" w:themeColor="background1"/>
                                </w:rPr>
                                <w:t>build their employability skills, encourage their interest in health care and STEM</w:t>
                              </w:r>
                              <w:r w:rsidRPr="0000681F">
                                <w:rPr>
                                  <w:color w:val="FFFFFF" w:themeColor="background1"/>
                                  <w:vertAlign w:val="superscript"/>
                                </w:rPr>
                                <w:t>2</w:t>
                              </w:r>
                              <w:r>
                                <w:rPr>
                                  <w:color w:val="FFFFFF" w:themeColor="background1"/>
                                </w:rPr>
                                <w:t xml:space="preserve">D, and support their academic performance and college readiness. This will include a variety of activities; you may tutor students one week, and help on a field trip the next. </w:t>
                              </w:r>
                            </w:p>
                            <w:p w14:paraId="6EB3D9E8" w14:textId="77777777" w:rsidR="00A101D0" w:rsidRPr="00DF7709" w:rsidRDefault="00A101D0" w:rsidP="00A101D0">
                              <w:pPr>
                                <w:rPr>
                                  <w:i/>
                                  <w:color w:val="FFFFFF" w:themeColor="background1"/>
                                </w:rPr>
                              </w:pPr>
                              <w:r w:rsidRPr="00DF7709">
                                <w:rPr>
                                  <w:i/>
                                  <w:color w:val="FFFFFF" w:themeColor="background1"/>
                                </w:rPr>
                                <w:t>(Average time commitment: 4 hours each month, for at least one year</w:t>
                              </w:r>
                              <w:r>
                                <w:rPr>
                                  <w:i/>
                                  <w:color w:val="FFFFFF" w:themeColor="background1"/>
                                </w:rPr>
                                <w:t>)</w:t>
                              </w:r>
                              <w:r w:rsidRPr="00DF7709">
                                <w:rPr>
                                  <w:i/>
                                  <w:color w:val="FFFFFF" w:themeColor="background1"/>
                                </w:rPr>
                                <w:t xml:space="preserve"> preferably all three years of the program)</w:t>
                              </w:r>
                            </w:p>
                            <w:p w14:paraId="04BB7F6A" w14:textId="77777777" w:rsidR="00A101D0" w:rsidRDefault="00A101D0" w:rsidP="00A101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 name="Rectangle 269"/>
                        <wps:cNvSpPr/>
                        <wps:spPr>
                          <a:xfrm>
                            <a:off x="1495343" y="2451500"/>
                            <a:ext cx="4562475" cy="2637713"/>
                          </a:xfrm>
                          <a:prstGeom prst="rect">
                            <a:avLst/>
                          </a:prstGeom>
                          <a:solidFill>
                            <a:srgbClr val="4472C4"/>
                          </a:solidFill>
                          <a:ln w="12700" cap="flat" cmpd="sng" algn="ctr">
                            <a:solidFill>
                              <a:srgbClr val="4472C4">
                                <a:shade val="50000"/>
                              </a:srgbClr>
                            </a:solidFill>
                            <a:prstDash val="solid"/>
                            <a:miter lim="800000"/>
                          </a:ln>
                          <a:effectLst/>
                        </wps:spPr>
                        <wps:txbx>
                          <w:txbxContent>
                            <w:p w14:paraId="153F8928" w14:textId="77777777" w:rsidR="00A101D0" w:rsidRDefault="00A101D0" w:rsidP="00A101D0">
                              <w:pPr>
                                <w:spacing w:line="240" w:lineRule="auto"/>
                                <w:contextualSpacing/>
                                <w:rPr>
                                  <w:i/>
                                  <w:color w:val="FFFFFF" w:themeColor="background1"/>
                                </w:rPr>
                              </w:pPr>
                              <w:r>
                                <w:rPr>
                                  <w:b/>
                                  <w:color w:val="FFFFFF" w:themeColor="background1"/>
                                </w:rPr>
                                <w:t xml:space="preserve">Career </w:t>
                              </w:r>
                              <w:r w:rsidRPr="00443482">
                                <w:rPr>
                                  <w:b/>
                                  <w:color w:val="FFFFFF" w:themeColor="background1"/>
                                </w:rPr>
                                <w:t>Talk</w:t>
                              </w:r>
                              <w:r>
                                <w:rPr>
                                  <w:b/>
                                  <w:color w:val="FFFFFF" w:themeColor="background1"/>
                                </w:rPr>
                                <w:t>s—</w:t>
                              </w:r>
                              <w:r>
                                <w:rPr>
                                  <w:color w:val="FFFFFF" w:themeColor="background1"/>
                                </w:rPr>
                                <w:t xml:space="preserve">Speak to the BTE students about your career (or other expertise you have on careers), and answer questions they may have. </w:t>
                              </w:r>
                              <w:r w:rsidRPr="00A338D9">
                                <w:rPr>
                                  <w:i/>
                                  <w:color w:val="FFFFFF" w:themeColor="background1"/>
                                </w:rPr>
                                <w:t>(Average time com</w:t>
                              </w:r>
                              <w:r>
                                <w:rPr>
                                  <w:i/>
                                  <w:color w:val="FFFFFF" w:themeColor="background1"/>
                                </w:rPr>
                                <w:t>mitment: One-time commitment of 1 hour, plus appropriate planning time)</w:t>
                              </w:r>
                            </w:p>
                            <w:p w14:paraId="417D7E5A" w14:textId="77777777" w:rsidR="00A101D0" w:rsidRPr="001F5EC5" w:rsidRDefault="00A101D0" w:rsidP="00A101D0">
                              <w:pPr>
                                <w:spacing w:line="240" w:lineRule="auto"/>
                                <w:contextualSpacing/>
                                <w:rPr>
                                  <w:color w:val="FFFFFF" w:themeColor="background1"/>
                                  <w:sz w:val="8"/>
                                  <w:szCs w:val="8"/>
                                </w:rPr>
                              </w:pPr>
                            </w:p>
                            <w:p w14:paraId="06650CBA" w14:textId="77777777" w:rsidR="00A101D0" w:rsidRDefault="00A101D0" w:rsidP="00A101D0">
                              <w:pPr>
                                <w:spacing w:line="240" w:lineRule="auto"/>
                                <w:contextualSpacing/>
                                <w:rPr>
                                  <w:color w:val="FFFFFF" w:themeColor="background1"/>
                                </w:rPr>
                              </w:pPr>
                              <w:r>
                                <w:rPr>
                                  <w:b/>
                                  <w:color w:val="FFFFFF" w:themeColor="background1"/>
                                </w:rPr>
                                <w:t>Company Tours—</w:t>
                              </w:r>
                              <w:r w:rsidRPr="00443482">
                                <w:rPr>
                                  <w:color w:val="FFFFFF" w:themeColor="background1"/>
                                </w:rPr>
                                <w:t>Act as a tour guide when the BTE Students visit</w:t>
                              </w:r>
                              <w:r>
                                <w:rPr>
                                  <w:b/>
                                  <w:color w:val="FFFFFF" w:themeColor="background1"/>
                                </w:rPr>
                                <w:t xml:space="preserve"> </w:t>
                              </w:r>
                              <w:r>
                                <w:rPr>
                                  <w:color w:val="FFFFFF" w:themeColor="background1"/>
                                </w:rPr>
                                <w:t xml:space="preserve">our facility, answer students’ questions, and tell them about our work. </w:t>
                              </w:r>
                            </w:p>
                            <w:p w14:paraId="6DA600BA" w14:textId="77777777" w:rsidR="00A101D0" w:rsidRDefault="00A101D0" w:rsidP="00A101D0">
                              <w:pPr>
                                <w:spacing w:line="240" w:lineRule="auto"/>
                                <w:contextualSpacing/>
                                <w:rPr>
                                  <w:i/>
                                  <w:color w:val="FFFFFF" w:themeColor="background1"/>
                                </w:rPr>
                              </w:pPr>
                              <w:r w:rsidRPr="00A338D9">
                                <w:rPr>
                                  <w:i/>
                                  <w:color w:val="FFFFFF" w:themeColor="background1"/>
                                </w:rPr>
                                <w:t xml:space="preserve">(Average time commitment: </w:t>
                              </w:r>
                              <w:r>
                                <w:rPr>
                                  <w:i/>
                                  <w:color w:val="FFFFFF" w:themeColor="background1"/>
                                </w:rPr>
                                <w:t xml:space="preserve">one-time commitment of </w:t>
                              </w:r>
                              <w:r w:rsidRPr="00A338D9">
                                <w:rPr>
                                  <w:i/>
                                  <w:color w:val="FFFFFF" w:themeColor="background1"/>
                                </w:rPr>
                                <w:t>1</w:t>
                              </w:r>
                              <w:r>
                                <w:rPr>
                                  <w:i/>
                                  <w:color w:val="FFFFFF" w:themeColor="background1"/>
                                </w:rPr>
                                <w:t>–4</w:t>
                              </w:r>
                              <w:r w:rsidRPr="00A338D9">
                                <w:rPr>
                                  <w:i/>
                                  <w:color w:val="FFFFFF" w:themeColor="background1"/>
                                </w:rPr>
                                <w:t xml:space="preserve"> hours,</w:t>
                              </w:r>
                              <w:r>
                                <w:rPr>
                                  <w:i/>
                                  <w:color w:val="FFFFFF" w:themeColor="background1"/>
                                </w:rPr>
                                <w:t xml:space="preserve"> plus any required planning time</w:t>
                              </w:r>
                              <w:r w:rsidRPr="00A338D9">
                                <w:rPr>
                                  <w:i/>
                                  <w:color w:val="FFFFFF" w:themeColor="background1"/>
                                </w:rPr>
                                <w:t>)</w:t>
                              </w:r>
                            </w:p>
                            <w:p w14:paraId="1476D283" w14:textId="77777777" w:rsidR="00A101D0" w:rsidRPr="001F5EC5" w:rsidRDefault="00A101D0" w:rsidP="00A101D0">
                              <w:pPr>
                                <w:spacing w:line="240" w:lineRule="auto"/>
                                <w:contextualSpacing/>
                                <w:rPr>
                                  <w:i/>
                                  <w:color w:val="FFFFFF" w:themeColor="background1"/>
                                  <w:sz w:val="8"/>
                                  <w:szCs w:val="8"/>
                                </w:rPr>
                              </w:pPr>
                            </w:p>
                            <w:p w14:paraId="2D76B7A5" w14:textId="77777777" w:rsidR="00A101D0" w:rsidRDefault="00A101D0" w:rsidP="00A101D0">
                              <w:pPr>
                                <w:spacing w:line="240" w:lineRule="auto"/>
                                <w:contextualSpacing/>
                                <w:rPr>
                                  <w:color w:val="FFFFFF" w:themeColor="background1"/>
                                </w:rPr>
                              </w:pPr>
                              <w:r w:rsidRPr="00580061">
                                <w:rPr>
                                  <w:b/>
                                  <w:color w:val="FFFFFF" w:themeColor="background1"/>
                                </w:rPr>
                                <w:t>Host a Job Shadow</w:t>
                              </w:r>
                              <w:r>
                                <w:rPr>
                                  <w:b/>
                                  <w:color w:val="FFFFFF" w:themeColor="background1"/>
                                </w:rPr>
                                <w:t>—</w:t>
                              </w:r>
                              <w:r>
                                <w:rPr>
                                  <w:color w:val="FFFFFF" w:themeColor="background1"/>
                                </w:rPr>
                                <w:t xml:space="preserve">Let a BTE student accompany you through your work for a day, to show them what the world of work looks like. </w:t>
                              </w:r>
                            </w:p>
                            <w:p w14:paraId="3E6FF66E" w14:textId="77777777" w:rsidR="00A101D0" w:rsidRDefault="00A101D0" w:rsidP="00A101D0">
                              <w:pPr>
                                <w:spacing w:line="240" w:lineRule="auto"/>
                                <w:contextualSpacing/>
                                <w:rPr>
                                  <w:i/>
                                  <w:color w:val="FFFFFF" w:themeColor="background1"/>
                                </w:rPr>
                              </w:pPr>
                              <w:r w:rsidRPr="00A338D9">
                                <w:rPr>
                                  <w:i/>
                                  <w:color w:val="FFFFFF" w:themeColor="background1"/>
                                </w:rPr>
                                <w:t>(Average time commitment: 3</w:t>
                              </w:r>
                              <w:r>
                                <w:rPr>
                                  <w:i/>
                                  <w:color w:val="FFFFFF" w:themeColor="background1"/>
                                </w:rPr>
                                <w:t>–</w:t>
                              </w:r>
                              <w:r w:rsidRPr="00A338D9">
                                <w:rPr>
                                  <w:i/>
                                  <w:color w:val="FFFFFF" w:themeColor="background1"/>
                                </w:rPr>
                                <w:t>4 hours, when scheduled)</w:t>
                              </w:r>
                            </w:p>
                            <w:p w14:paraId="684DAA5B" w14:textId="77777777" w:rsidR="00A101D0" w:rsidRPr="001F5EC5" w:rsidRDefault="00A101D0" w:rsidP="00A101D0">
                              <w:pPr>
                                <w:spacing w:line="240" w:lineRule="auto"/>
                                <w:contextualSpacing/>
                                <w:rPr>
                                  <w:i/>
                                  <w:color w:val="FFFFFF" w:themeColor="background1"/>
                                  <w:sz w:val="8"/>
                                </w:rPr>
                              </w:pPr>
                            </w:p>
                            <w:p w14:paraId="068D6172" w14:textId="77777777" w:rsidR="00A101D0" w:rsidRDefault="00A101D0" w:rsidP="00A101D0">
                              <w:pPr>
                                <w:spacing w:line="240" w:lineRule="auto"/>
                                <w:contextualSpacing/>
                                <w:rPr>
                                  <w:color w:val="FFFFFF" w:themeColor="background1"/>
                                </w:rPr>
                              </w:pPr>
                              <w:r w:rsidRPr="00A338D9">
                                <w:rPr>
                                  <w:b/>
                                  <w:color w:val="FFFFFF" w:themeColor="background1"/>
                                </w:rPr>
                                <w:t>Teach a Lesson</w:t>
                              </w:r>
                              <w:r>
                                <w:rPr>
                                  <w:b/>
                                  <w:color w:val="FFFFFF" w:themeColor="background1"/>
                                </w:rPr>
                                <w:t>—</w:t>
                              </w:r>
                              <w:r>
                                <w:rPr>
                                  <w:color w:val="FFFFFF" w:themeColor="background1"/>
                                </w:rPr>
                                <w:t xml:space="preserve">Use your specific expertise to put together a lesson that will supplement the material students are getting in school. These should put a real-world spin on academic material. </w:t>
                              </w:r>
                            </w:p>
                            <w:p w14:paraId="78DFF39B" w14:textId="77777777" w:rsidR="00A101D0" w:rsidRPr="00A338D9" w:rsidRDefault="00A101D0" w:rsidP="00A101D0">
                              <w:pPr>
                                <w:spacing w:line="240" w:lineRule="auto"/>
                                <w:contextualSpacing/>
                                <w:rPr>
                                  <w:i/>
                                  <w:color w:val="FFFFFF" w:themeColor="background1"/>
                                </w:rPr>
                              </w:pPr>
                              <w:r w:rsidRPr="00A338D9">
                                <w:rPr>
                                  <w:i/>
                                  <w:color w:val="FFFFFF" w:themeColor="background1"/>
                                </w:rPr>
                                <w:t>(Average time commitment: 3</w:t>
                              </w:r>
                              <w:r>
                                <w:rPr>
                                  <w:i/>
                                  <w:color w:val="FFFFFF" w:themeColor="background1"/>
                                </w:rPr>
                                <w:t>–</w:t>
                              </w:r>
                              <w:r w:rsidRPr="00A338D9">
                                <w:rPr>
                                  <w:i/>
                                  <w:color w:val="FFFFFF" w:themeColor="background1"/>
                                </w:rPr>
                                <w:t>4 hours in preparation; 1 hour when delivered, when scheduled)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0" name="Arrow: Right 270"/>
                        <wps:cNvSpPr/>
                        <wps:spPr>
                          <a:xfrm rot="16200000">
                            <a:off x="-1847390" y="2244104"/>
                            <a:ext cx="5089199" cy="600075"/>
                          </a:xfrm>
                          <a:prstGeom prst="rightArrow">
                            <a:avLst/>
                          </a:prstGeom>
                          <a:gradFill flip="none" rotWithShape="1">
                            <a:gsLst>
                              <a:gs pos="0">
                                <a:srgbClr val="FF0000"/>
                              </a:gs>
                              <a:gs pos="61000">
                                <a:srgbClr val="FFFF00"/>
                              </a:gs>
                              <a:gs pos="97000">
                                <a:srgbClr val="00B050"/>
                              </a:gs>
                              <a:gs pos="27000">
                                <a:srgbClr val="FFC000"/>
                              </a:gs>
                            </a:gsLst>
                            <a:lin ang="0" scaled="0"/>
                            <a:tileRect/>
                          </a:gra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 name="Oval 271"/>
                        <wps:cNvSpPr/>
                        <wps:spPr>
                          <a:xfrm>
                            <a:off x="-47707" y="281360"/>
                            <a:ext cx="1428750" cy="628650"/>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601193B7" w14:textId="77777777" w:rsidR="00A101D0" w:rsidRPr="00821540" w:rsidRDefault="00A101D0" w:rsidP="00A101D0">
                              <w:pPr>
                                <w:jc w:val="center"/>
                                <w:rPr>
                                  <w:color w:val="FFFFFF" w:themeColor="background1"/>
                                </w:rPr>
                              </w:pPr>
                              <w:r w:rsidRPr="00821540">
                                <w:rPr>
                                  <w:color w:val="FFFFFF" w:themeColor="background1"/>
                                </w:rPr>
                                <w:t xml:space="preserve">Intensive Commitment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 name="Oval 274"/>
                        <wps:cNvSpPr/>
                        <wps:spPr>
                          <a:xfrm>
                            <a:off x="-12559" y="1400110"/>
                            <a:ext cx="1428750" cy="628650"/>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0B576797" w14:textId="77777777" w:rsidR="00A101D0" w:rsidRPr="00580061" w:rsidRDefault="00A101D0" w:rsidP="00A101D0">
                              <w:pPr>
                                <w:jc w:val="center"/>
                                <w:rPr>
                                  <w:color w:val="FFFFFF" w:themeColor="background1"/>
                                </w:rPr>
                              </w:pPr>
                              <w:r w:rsidRPr="00580061">
                                <w:rPr>
                                  <w:color w:val="FFFFFF" w:themeColor="background1"/>
                                </w:rPr>
                                <w:t xml:space="preserve">Regular Commitment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 name="Oval 275"/>
                        <wps:cNvSpPr/>
                        <wps:spPr>
                          <a:xfrm>
                            <a:off x="0" y="3542252"/>
                            <a:ext cx="1428750" cy="908065"/>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7B6B648F" w14:textId="77777777" w:rsidR="00A101D0" w:rsidRPr="00580061" w:rsidRDefault="00A101D0" w:rsidP="00A101D0">
                              <w:pPr>
                                <w:jc w:val="center"/>
                                <w:rPr>
                                  <w:color w:val="FFFFFF" w:themeColor="background1"/>
                                </w:rPr>
                              </w:pPr>
                              <w:r>
                                <w:rPr>
                                  <w:color w:val="FFFFFF" w:themeColor="background1"/>
                                </w:rPr>
                                <w:t xml:space="preserve">Low or One Time </w:t>
                              </w:r>
                              <w:r w:rsidRPr="00580061">
                                <w:rPr>
                                  <w:color w:val="FFFFFF" w:themeColor="background1"/>
                                </w:rPr>
                                <w:t xml:space="preserve">Commitment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3624BD" id="Group 266" o:spid="_x0000_s1026" style="position:absolute;margin-left:-4.5pt;margin-top:20.35pt;width:480.95pt;height:479.5pt;z-index:251659264;mso-width-relative:margin;mso-height-relative:margin" coordorigin="-477,-4" coordsize="61056,5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">
                <v:rect id="Rectangle 267" o:spid="_x0000_s1027" style="position:absolute;left:14953;top:1399;width:45625;height:8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" fillcolor="#4472c4" strokecolor="#2f528f" strokeweight="1pt">
                  <v:textbox>
                    <w:txbxContent>
                      <w:p w14:paraId="64C19F86" w14:textId="77777777" w:rsidR="00A101D0" w:rsidRDefault="00A101D0" w:rsidP="00A101D0">
                        <w:pPr>
                          <w:spacing w:line="240" w:lineRule="auto"/>
                          <w:contextualSpacing/>
                          <w:rPr>
                            <w:color w:val="FFFFFF" w:themeColor="background1"/>
                          </w:rPr>
                        </w:pPr>
                        <w:r w:rsidRPr="00821540">
                          <w:rPr>
                            <w:b/>
                            <w:color w:val="FFFFFF" w:themeColor="background1"/>
                          </w:rPr>
                          <w:t>BTE Leadership</w:t>
                        </w:r>
                        <w:r w:rsidRPr="00821540">
                          <w:rPr>
                            <w:color w:val="FFFFFF" w:themeColor="background1"/>
                          </w:rPr>
                          <w:t xml:space="preserve">—There are a variety of roles for Johnson &amp; Johnson Employees who want to help organize the program. The </w:t>
                        </w:r>
                        <w:r>
                          <w:rPr>
                            <w:color w:val="FFFFFF" w:themeColor="background1"/>
                          </w:rPr>
                          <w:t>L</w:t>
                        </w:r>
                        <w:r w:rsidRPr="00821540">
                          <w:rPr>
                            <w:color w:val="FFFFFF" w:themeColor="background1"/>
                          </w:rPr>
                          <w:t xml:space="preserve">eadership </w:t>
                        </w:r>
                        <w:r>
                          <w:rPr>
                            <w:color w:val="FFFFFF" w:themeColor="background1"/>
                          </w:rPr>
                          <w:t>T</w:t>
                        </w:r>
                        <w:r w:rsidRPr="00821540">
                          <w:rPr>
                            <w:color w:val="FFFFFF" w:themeColor="background1"/>
                          </w:rPr>
                          <w:t xml:space="preserve">eam will work with our partners to coordinate activities, recruit other J&amp;J volunteers, and manage volunteers. </w:t>
                        </w:r>
                      </w:p>
                      <w:p w14:paraId="7311C2D3" w14:textId="77777777" w:rsidR="00A101D0" w:rsidRPr="00DF7709" w:rsidRDefault="00A101D0" w:rsidP="00A101D0">
                        <w:pPr>
                          <w:spacing w:line="240" w:lineRule="auto"/>
                          <w:contextualSpacing/>
                          <w:rPr>
                            <w:i/>
                            <w:color w:val="FFFFFF" w:themeColor="background1"/>
                          </w:rPr>
                        </w:pPr>
                        <w:r w:rsidRPr="00DF7709">
                          <w:rPr>
                            <w:i/>
                            <w:color w:val="FFFFFF" w:themeColor="background1"/>
                          </w:rPr>
                          <w:t>(Average time commitment: 10 hours a month)</w:t>
                        </w:r>
                      </w:p>
                    </w:txbxContent>
                  </v:textbox>
                </v:rect>
                <v:rect id="Rectangle 268" o:spid="_x0000_s1028" style="position:absolute;left:14954;top:11106;width:45625;height:12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" fillcolor="#4472c4" strokecolor="#2f528f" strokeweight="1pt">
                  <v:textbox>
                    <w:txbxContent>
                      <w:p w14:paraId="4B8CAC1E" w14:textId="77777777" w:rsidR="00A101D0" w:rsidRDefault="00A101D0" w:rsidP="00A101D0">
                        <w:pPr>
                          <w:rPr>
                            <w:color w:val="FFFFFF" w:themeColor="background1"/>
                          </w:rPr>
                        </w:pPr>
                        <w:r w:rsidRPr="0000681F">
                          <w:rPr>
                            <w:b/>
                            <w:color w:val="FFFFFF" w:themeColor="background1"/>
                          </w:rPr>
                          <w:t>Career Coach</w:t>
                        </w:r>
                        <w:r w:rsidRPr="0000681F">
                          <w:rPr>
                            <w:color w:val="FFFFFF" w:themeColor="background1"/>
                          </w:rPr>
                          <w:t xml:space="preserve">—Meet with </w:t>
                        </w:r>
                        <w:r>
                          <w:rPr>
                            <w:color w:val="FFFFFF" w:themeColor="background1"/>
                          </w:rPr>
                          <w:t>BTE</w:t>
                        </w:r>
                        <w:r w:rsidRPr="0000681F">
                          <w:rPr>
                            <w:color w:val="FFFFFF" w:themeColor="background1"/>
                          </w:rPr>
                          <w:t xml:space="preserve"> students regularly for at least one year to act as a professional mentor. You will work with them to </w:t>
                        </w:r>
                        <w:r>
                          <w:rPr>
                            <w:color w:val="FFFFFF" w:themeColor="background1"/>
                          </w:rPr>
                          <w:t>build their employability skills, encourage their interest in health care and STEM</w:t>
                        </w:r>
                        <w:r w:rsidRPr="0000681F">
                          <w:rPr>
                            <w:color w:val="FFFFFF" w:themeColor="background1"/>
                            <w:vertAlign w:val="superscript"/>
                          </w:rPr>
                          <w:t>2</w:t>
                        </w:r>
                        <w:r>
                          <w:rPr>
                            <w:color w:val="FFFFFF" w:themeColor="background1"/>
                          </w:rPr>
                          <w:t xml:space="preserve">D, and support their academic performance and college readiness. This will include a variety of activities; you may tutor students one week, and help on a field trip the next. </w:t>
                        </w:r>
                      </w:p>
                      <w:p w14:paraId="6EB3D9E8" w14:textId="77777777" w:rsidR="00A101D0" w:rsidRPr="00DF7709" w:rsidRDefault="00A101D0" w:rsidP="00A101D0">
                        <w:pPr>
                          <w:rPr>
                            <w:i/>
                            <w:color w:val="FFFFFF" w:themeColor="background1"/>
                          </w:rPr>
                        </w:pPr>
                        <w:r w:rsidRPr="00DF7709">
                          <w:rPr>
                            <w:i/>
                            <w:color w:val="FFFFFF" w:themeColor="background1"/>
                          </w:rPr>
                          <w:t>(Average time commitment: 4 hours each month, for at least one year</w:t>
                        </w:r>
                        <w:r>
                          <w:rPr>
                            <w:i/>
                            <w:color w:val="FFFFFF" w:themeColor="background1"/>
                          </w:rPr>
                          <w:t>)</w:t>
                        </w:r>
                        <w:r w:rsidRPr="00DF7709">
                          <w:rPr>
                            <w:i/>
                            <w:color w:val="FFFFFF" w:themeColor="background1"/>
                          </w:rPr>
                          <w:t xml:space="preserve"> preferably all three years of the program)</w:t>
                        </w:r>
                      </w:p>
                      <w:p w14:paraId="04BB7F6A" w14:textId="77777777" w:rsidR="00A101D0" w:rsidRDefault="00A101D0" w:rsidP="00A101D0">
                        <w:pPr>
                          <w:jc w:val="center"/>
                        </w:pPr>
                      </w:p>
                    </w:txbxContent>
                  </v:textbox>
                </v:rect>
                <v:rect id="Rectangle 269" o:spid="_x0000_s1029" style="position:absolute;left:14953;top:24515;width:45625;height:26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" fillcolor="#4472c4" strokecolor="#2f528f" strokeweight="1pt">
                  <v:textbox>
                    <w:txbxContent>
                      <w:p w14:paraId="153F8928" w14:textId="77777777" w:rsidR="00A101D0" w:rsidRDefault="00A101D0" w:rsidP="00A101D0">
                        <w:pPr>
                          <w:spacing w:line="240" w:lineRule="auto"/>
                          <w:contextualSpacing/>
                          <w:rPr>
                            <w:i/>
                            <w:color w:val="FFFFFF" w:themeColor="background1"/>
                          </w:rPr>
                        </w:pPr>
                        <w:r>
                          <w:rPr>
                            <w:b/>
                            <w:color w:val="FFFFFF" w:themeColor="background1"/>
                          </w:rPr>
                          <w:t xml:space="preserve">Career </w:t>
                        </w:r>
                        <w:r w:rsidRPr="00443482">
                          <w:rPr>
                            <w:b/>
                            <w:color w:val="FFFFFF" w:themeColor="background1"/>
                          </w:rPr>
                          <w:t>Talk</w:t>
                        </w:r>
                        <w:r>
                          <w:rPr>
                            <w:b/>
                            <w:color w:val="FFFFFF" w:themeColor="background1"/>
                          </w:rPr>
                          <w:t>s—</w:t>
                        </w:r>
                        <w:r>
                          <w:rPr>
                            <w:color w:val="FFFFFF" w:themeColor="background1"/>
                          </w:rPr>
                          <w:t xml:space="preserve">Speak to the BTE students about your career (or other expertise you have on careers), and answer questions they may have. </w:t>
                        </w:r>
                        <w:r w:rsidRPr="00A338D9">
                          <w:rPr>
                            <w:i/>
                            <w:color w:val="FFFFFF" w:themeColor="background1"/>
                          </w:rPr>
                          <w:t>(Average time com</w:t>
                        </w:r>
                        <w:r>
                          <w:rPr>
                            <w:i/>
                            <w:color w:val="FFFFFF" w:themeColor="background1"/>
                          </w:rPr>
                          <w:t>mitment: One-time commitment of 1 hour, plus appropriate planning time)</w:t>
                        </w:r>
                      </w:p>
                      <w:p w14:paraId="417D7E5A" w14:textId="77777777" w:rsidR="00A101D0" w:rsidRPr="001F5EC5" w:rsidRDefault="00A101D0" w:rsidP="00A101D0">
                        <w:pPr>
                          <w:spacing w:line="240" w:lineRule="auto"/>
                          <w:contextualSpacing/>
                          <w:rPr>
                            <w:color w:val="FFFFFF" w:themeColor="background1"/>
                            <w:sz w:val="8"/>
                            <w:szCs w:val="8"/>
                          </w:rPr>
                        </w:pPr>
                      </w:p>
                      <w:p w14:paraId="06650CBA" w14:textId="77777777" w:rsidR="00A101D0" w:rsidRDefault="00A101D0" w:rsidP="00A101D0">
                        <w:pPr>
                          <w:spacing w:line="240" w:lineRule="auto"/>
                          <w:contextualSpacing/>
                          <w:rPr>
                            <w:color w:val="FFFFFF" w:themeColor="background1"/>
                          </w:rPr>
                        </w:pPr>
                        <w:r>
                          <w:rPr>
                            <w:b/>
                            <w:color w:val="FFFFFF" w:themeColor="background1"/>
                          </w:rPr>
                          <w:t>Company Tours—</w:t>
                        </w:r>
                        <w:r w:rsidRPr="00443482">
                          <w:rPr>
                            <w:color w:val="FFFFFF" w:themeColor="background1"/>
                          </w:rPr>
                          <w:t>Act as a tour guide when the BTE Students visit</w:t>
                        </w:r>
                        <w:r>
                          <w:rPr>
                            <w:b/>
                            <w:color w:val="FFFFFF" w:themeColor="background1"/>
                          </w:rPr>
                          <w:t xml:space="preserve"> </w:t>
                        </w:r>
                        <w:r>
                          <w:rPr>
                            <w:color w:val="FFFFFF" w:themeColor="background1"/>
                          </w:rPr>
                          <w:t xml:space="preserve">our facility, answer students’ questions, and tell them about our work. </w:t>
                        </w:r>
                      </w:p>
                      <w:p w14:paraId="6DA600BA" w14:textId="77777777" w:rsidR="00A101D0" w:rsidRDefault="00A101D0" w:rsidP="00A101D0">
                        <w:pPr>
                          <w:spacing w:line="240" w:lineRule="auto"/>
                          <w:contextualSpacing/>
                          <w:rPr>
                            <w:i/>
                            <w:color w:val="FFFFFF" w:themeColor="background1"/>
                          </w:rPr>
                        </w:pPr>
                        <w:r w:rsidRPr="00A338D9">
                          <w:rPr>
                            <w:i/>
                            <w:color w:val="FFFFFF" w:themeColor="background1"/>
                          </w:rPr>
                          <w:t xml:space="preserve">(Average time commitment: </w:t>
                        </w:r>
                        <w:r>
                          <w:rPr>
                            <w:i/>
                            <w:color w:val="FFFFFF" w:themeColor="background1"/>
                          </w:rPr>
                          <w:t xml:space="preserve">one-time commitment of </w:t>
                        </w:r>
                        <w:r w:rsidRPr="00A338D9">
                          <w:rPr>
                            <w:i/>
                            <w:color w:val="FFFFFF" w:themeColor="background1"/>
                          </w:rPr>
                          <w:t>1</w:t>
                        </w:r>
                        <w:r>
                          <w:rPr>
                            <w:i/>
                            <w:color w:val="FFFFFF" w:themeColor="background1"/>
                          </w:rPr>
                          <w:t>–4</w:t>
                        </w:r>
                        <w:r w:rsidRPr="00A338D9">
                          <w:rPr>
                            <w:i/>
                            <w:color w:val="FFFFFF" w:themeColor="background1"/>
                          </w:rPr>
                          <w:t xml:space="preserve"> hours,</w:t>
                        </w:r>
                        <w:r>
                          <w:rPr>
                            <w:i/>
                            <w:color w:val="FFFFFF" w:themeColor="background1"/>
                          </w:rPr>
                          <w:t xml:space="preserve"> plus any required planning time</w:t>
                        </w:r>
                        <w:r w:rsidRPr="00A338D9">
                          <w:rPr>
                            <w:i/>
                            <w:color w:val="FFFFFF" w:themeColor="background1"/>
                          </w:rPr>
                          <w:t>)</w:t>
                        </w:r>
                      </w:p>
                      <w:p w14:paraId="1476D283" w14:textId="77777777" w:rsidR="00A101D0" w:rsidRPr="001F5EC5" w:rsidRDefault="00A101D0" w:rsidP="00A101D0">
                        <w:pPr>
                          <w:spacing w:line="240" w:lineRule="auto"/>
                          <w:contextualSpacing/>
                          <w:rPr>
                            <w:i/>
                            <w:color w:val="FFFFFF" w:themeColor="background1"/>
                            <w:sz w:val="8"/>
                            <w:szCs w:val="8"/>
                          </w:rPr>
                        </w:pPr>
                      </w:p>
                      <w:p w14:paraId="2D76B7A5" w14:textId="77777777" w:rsidR="00A101D0" w:rsidRDefault="00A101D0" w:rsidP="00A101D0">
                        <w:pPr>
                          <w:spacing w:line="240" w:lineRule="auto"/>
                          <w:contextualSpacing/>
                          <w:rPr>
                            <w:color w:val="FFFFFF" w:themeColor="background1"/>
                          </w:rPr>
                        </w:pPr>
                        <w:r w:rsidRPr="00580061">
                          <w:rPr>
                            <w:b/>
                            <w:color w:val="FFFFFF" w:themeColor="background1"/>
                          </w:rPr>
                          <w:t>Host a Job Shadow</w:t>
                        </w:r>
                        <w:r>
                          <w:rPr>
                            <w:b/>
                            <w:color w:val="FFFFFF" w:themeColor="background1"/>
                          </w:rPr>
                          <w:t>—</w:t>
                        </w:r>
                        <w:r>
                          <w:rPr>
                            <w:color w:val="FFFFFF" w:themeColor="background1"/>
                          </w:rPr>
                          <w:t xml:space="preserve">Let a BTE student accompany you through your work for a day, to show them what the world of work looks like. </w:t>
                        </w:r>
                      </w:p>
                      <w:p w14:paraId="3E6FF66E" w14:textId="77777777" w:rsidR="00A101D0" w:rsidRDefault="00A101D0" w:rsidP="00A101D0">
                        <w:pPr>
                          <w:spacing w:line="240" w:lineRule="auto"/>
                          <w:contextualSpacing/>
                          <w:rPr>
                            <w:i/>
                            <w:color w:val="FFFFFF" w:themeColor="background1"/>
                          </w:rPr>
                        </w:pPr>
                        <w:r w:rsidRPr="00A338D9">
                          <w:rPr>
                            <w:i/>
                            <w:color w:val="FFFFFF" w:themeColor="background1"/>
                          </w:rPr>
                          <w:t>(Average time commitment: 3</w:t>
                        </w:r>
                        <w:r>
                          <w:rPr>
                            <w:i/>
                            <w:color w:val="FFFFFF" w:themeColor="background1"/>
                          </w:rPr>
                          <w:t>–</w:t>
                        </w:r>
                        <w:r w:rsidRPr="00A338D9">
                          <w:rPr>
                            <w:i/>
                            <w:color w:val="FFFFFF" w:themeColor="background1"/>
                          </w:rPr>
                          <w:t>4 hours, when scheduled)</w:t>
                        </w:r>
                      </w:p>
                      <w:p w14:paraId="684DAA5B" w14:textId="77777777" w:rsidR="00A101D0" w:rsidRPr="001F5EC5" w:rsidRDefault="00A101D0" w:rsidP="00A101D0">
                        <w:pPr>
                          <w:spacing w:line="240" w:lineRule="auto"/>
                          <w:contextualSpacing/>
                          <w:rPr>
                            <w:i/>
                            <w:color w:val="FFFFFF" w:themeColor="background1"/>
                            <w:sz w:val="8"/>
                          </w:rPr>
                        </w:pPr>
                      </w:p>
                      <w:p w14:paraId="068D6172" w14:textId="77777777" w:rsidR="00A101D0" w:rsidRDefault="00A101D0" w:rsidP="00A101D0">
                        <w:pPr>
                          <w:spacing w:line="240" w:lineRule="auto"/>
                          <w:contextualSpacing/>
                          <w:rPr>
                            <w:color w:val="FFFFFF" w:themeColor="background1"/>
                          </w:rPr>
                        </w:pPr>
                        <w:r w:rsidRPr="00A338D9">
                          <w:rPr>
                            <w:b/>
                            <w:color w:val="FFFFFF" w:themeColor="background1"/>
                          </w:rPr>
                          <w:t>Teach a Lesson</w:t>
                        </w:r>
                        <w:r>
                          <w:rPr>
                            <w:b/>
                            <w:color w:val="FFFFFF" w:themeColor="background1"/>
                          </w:rPr>
                          <w:t>—</w:t>
                        </w:r>
                        <w:r>
                          <w:rPr>
                            <w:color w:val="FFFFFF" w:themeColor="background1"/>
                          </w:rPr>
                          <w:t xml:space="preserve">Use your specific expertise to put together a lesson that will supplement the material students are getting in school. These should put a real-world spin on academic material. </w:t>
                        </w:r>
                      </w:p>
                      <w:p w14:paraId="78DFF39B" w14:textId="77777777" w:rsidR="00A101D0" w:rsidRPr="00A338D9" w:rsidRDefault="00A101D0" w:rsidP="00A101D0">
                        <w:pPr>
                          <w:spacing w:line="240" w:lineRule="auto"/>
                          <w:contextualSpacing/>
                          <w:rPr>
                            <w:i/>
                            <w:color w:val="FFFFFF" w:themeColor="background1"/>
                          </w:rPr>
                        </w:pPr>
                        <w:r w:rsidRPr="00A338D9">
                          <w:rPr>
                            <w:i/>
                            <w:color w:val="FFFFFF" w:themeColor="background1"/>
                          </w:rPr>
                          <w:t>(Average time commitment: 3</w:t>
                        </w:r>
                        <w:r>
                          <w:rPr>
                            <w:i/>
                            <w:color w:val="FFFFFF" w:themeColor="background1"/>
                          </w:rPr>
                          <w:t>–</w:t>
                        </w:r>
                        <w:r w:rsidRPr="00A338D9">
                          <w:rPr>
                            <w:i/>
                            <w:color w:val="FFFFFF" w:themeColor="background1"/>
                          </w:rPr>
                          <w:t>4 hours in preparation; 1 hour when delivered, when scheduled)</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70" o:spid="_x0000_s1030" type="#_x0000_t13" style="position:absolute;left:-18474;top:22441;width:50891;height:600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" adj="20327" fillcolor="red" strokecolor="#2f528f" strokeweight="1pt">
                  <v:fill color2="#00b050" rotate="t" angle="90" colors="0 red;17695f #ffc000;39977f yellow;63570f #00b050" focus="100%" type="gradient">
                    <o:fill v:ext="view" type="gradientUnscaled"/>
                  </v:fill>
                </v:shape>
                <v:oval id="Oval 271" o:spid="_x0000_s1031" style="position:absolute;left:-477;top:2813;width:14287;height: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" fillcolor="#4472c4" strokecolor="#2f528f" strokeweight="1pt">
                  <v:stroke joinstyle="miter"/>
                  <v:textbox>
                    <w:txbxContent>
                      <w:p w14:paraId="601193B7" w14:textId="77777777" w:rsidR="00A101D0" w:rsidRPr="00821540" w:rsidRDefault="00A101D0" w:rsidP="00A101D0">
                        <w:pPr>
                          <w:jc w:val="center"/>
                          <w:rPr>
                            <w:color w:val="FFFFFF" w:themeColor="background1"/>
                          </w:rPr>
                        </w:pPr>
                        <w:r w:rsidRPr="00821540">
                          <w:rPr>
                            <w:color w:val="FFFFFF" w:themeColor="background1"/>
                          </w:rPr>
                          <w:t xml:space="preserve">Intensive Commitment </w:t>
                        </w:r>
                      </w:p>
                    </w:txbxContent>
                  </v:textbox>
                </v:oval>
                <v:oval id="Oval 274" o:spid="_x0000_s1032" style="position:absolute;left:-125;top:14001;width:14286;height:6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" fillcolor="#4472c4" strokecolor="#2f528f" strokeweight="1pt">
                  <v:stroke joinstyle="miter"/>
                  <v:textbox>
                    <w:txbxContent>
                      <w:p w14:paraId="0B576797" w14:textId="77777777" w:rsidR="00A101D0" w:rsidRPr="00580061" w:rsidRDefault="00A101D0" w:rsidP="00A101D0">
                        <w:pPr>
                          <w:jc w:val="center"/>
                          <w:rPr>
                            <w:color w:val="FFFFFF" w:themeColor="background1"/>
                          </w:rPr>
                        </w:pPr>
                        <w:r w:rsidRPr="00580061">
                          <w:rPr>
                            <w:color w:val="FFFFFF" w:themeColor="background1"/>
                          </w:rPr>
                          <w:t xml:space="preserve">Regular Commitment  </w:t>
                        </w:r>
                      </w:p>
                    </w:txbxContent>
                  </v:textbox>
                </v:oval>
                <v:oval id="Oval 275" o:spid="_x0000_s1033" style="position:absolute;top:35422;width:14287;height:90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" fillcolor="#4472c4" strokecolor="#2f528f" strokeweight="1pt">
                  <v:stroke joinstyle="miter"/>
                  <v:textbox>
                    <w:txbxContent>
                      <w:p w14:paraId="7B6B648F" w14:textId="77777777" w:rsidR="00A101D0" w:rsidRPr="00580061" w:rsidRDefault="00A101D0" w:rsidP="00A101D0">
                        <w:pPr>
                          <w:jc w:val="center"/>
                          <w:rPr>
                            <w:color w:val="FFFFFF" w:themeColor="background1"/>
                          </w:rPr>
                        </w:pPr>
                        <w:r>
                          <w:rPr>
                            <w:color w:val="FFFFFF" w:themeColor="background1"/>
                          </w:rPr>
                          <w:t xml:space="preserve">Low or One Time </w:t>
                        </w:r>
                        <w:r w:rsidRPr="00580061">
                          <w:rPr>
                            <w:color w:val="FFFFFF" w:themeColor="background1"/>
                          </w:rPr>
                          <w:t xml:space="preserve">Commitment  </w:t>
                        </w:r>
                      </w:p>
                    </w:txbxContent>
                  </v:textbox>
                </v:oval>
              </v:group>
            </w:pict>
          </mc:Fallback>
        </mc:AlternateContent>
      </w:r>
    </w:p>
    <w:p w14:paraId="54B8F35D" w14:textId="77777777" w:rsidR="00A101D0" w:rsidRPr="00A101D0" w:rsidRDefault="00A101D0" w:rsidP="00A101D0"/>
    <w:p w14:paraId="565D180B" w14:textId="77777777" w:rsidR="00A101D0" w:rsidRPr="00A101D0" w:rsidRDefault="00A101D0" w:rsidP="00A101D0"/>
    <w:p w14:paraId="4C702EFE" w14:textId="77777777" w:rsidR="00A101D0" w:rsidRPr="00A101D0" w:rsidRDefault="00A101D0" w:rsidP="00A101D0"/>
    <w:p w14:paraId="06C7ADAE" w14:textId="77777777" w:rsidR="00A101D0" w:rsidRPr="00A101D0" w:rsidRDefault="00A101D0" w:rsidP="00A101D0"/>
    <w:p w14:paraId="355E92CD" w14:textId="77777777" w:rsidR="00A101D0" w:rsidRPr="00A101D0" w:rsidRDefault="00A101D0" w:rsidP="00A101D0"/>
    <w:p w14:paraId="08328ADB" w14:textId="77777777" w:rsidR="00A101D0" w:rsidRPr="00A101D0" w:rsidRDefault="00A101D0" w:rsidP="00A101D0"/>
    <w:p w14:paraId="1605B8DF" w14:textId="77777777" w:rsidR="00A101D0" w:rsidRPr="00A101D0" w:rsidRDefault="00A101D0" w:rsidP="00A101D0"/>
    <w:p w14:paraId="7491F729" w14:textId="77777777" w:rsidR="00A101D0" w:rsidRPr="00A101D0" w:rsidRDefault="00A101D0" w:rsidP="00A101D0"/>
    <w:p w14:paraId="1EC3C9EC" w14:textId="77777777" w:rsidR="00A101D0" w:rsidRPr="00A101D0" w:rsidRDefault="00A101D0" w:rsidP="00A101D0"/>
    <w:p w14:paraId="5826171C" w14:textId="77777777" w:rsidR="00A101D0" w:rsidRPr="00A101D0" w:rsidRDefault="00A101D0" w:rsidP="00A101D0"/>
    <w:p w14:paraId="485165BD" w14:textId="77777777" w:rsidR="00A101D0" w:rsidRPr="00A101D0" w:rsidRDefault="00A101D0" w:rsidP="00A101D0"/>
    <w:p w14:paraId="75B8D1F5" w14:textId="77777777" w:rsidR="00A101D0" w:rsidRPr="00A101D0" w:rsidRDefault="00A101D0" w:rsidP="00A101D0"/>
    <w:p w14:paraId="4E5B9D16" w14:textId="77777777" w:rsidR="00A101D0" w:rsidRPr="00A101D0" w:rsidRDefault="00A101D0" w:rsidP="00A101D0"/>
    <w:p w14:paraId="2BA64337" w14:textId="77777777" w:rsidR="00A101D0" w:rsidRPr="00A101D0" w:rsidRDefault="00A101D0" w:rsidP="00A101D0"/>
    <w:p w14:paraId="246D4FE0" w14:textId="77777777" w:rsidR="00A101D0" w:rsidRPr="00A101D0" w:rsidRDefault="00A101D0" w:rsidP="00A101D0"/>
    <w:p w14:paraId="109E1560" w14:textId="77777777" w:rsidR="00A101D0" w:rsidRPr="00A101D0" w:rsidRDefault="00A101D0" w:rsidP="00A101D0"/>
    <w:p w14:paraId="1BA6C4EA" w14:textId="77777777" w:rsidR="00A101D0" w:rsidRPr="00A101D0" w:rsidRDefault="00A101D0" w:rsidP="00A101D0"/>
    <w:p w14:paraId="67DD11F5" w14:textId="77777777" w:rsidR="00A101D0" w:rsidRPr="00A101D0" w:rsidRDefault="00A101D0" w:rsidP="00A101D0"/>
    <w:p w14:paraId="2706D2C0" w14:textId="77777777" w:rsidR="00A101D0" w:rsidRPr="00A101D0" w:rsidRDefault="00A101D0" w:rsidP="00A101D0"/>
    <w:p w14:paraId="4BCFD50F" w14:textId="77777777" w:rsidR="00A101D0" w:rsidRPr="00A101D0" w:rsidRDefault="00A101D0" w:rsidP="00A101D0"/>
    <w:p w14:paraId="7F2D7AF6" w14:textId="77777777" w:rsidR="00C6140D" w:rsidRDefault="00A101D0">
      <w:bookmarkStart w:id="2" w:name="_GoBack"/>
      <w:bookmarkEnd w:id="2"/>
    </w:p>
    <w:sectPr w:rsidR="00C614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1D0"/>
    <w:rsid w:val="00054D2C"/>
    <w:rsid w:val="00382374"/>
    <w:rsid w:val="003B6F65"/>
    <w:rsid w:val="0051360D"/>
    <w:rsid w:val="008F3BB5"/>
    <w:rsid w:val="00A101D0"/>
    <w:rsid w:val="00AF3E66"/>
    <w:rsid w:val="00B00DA5"/>
    <w:rsid w:val="00E54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CC811"/>
  <w15:chartTrackingRefBased/>
  <w15:docId w15:val="{E8B60839-88F6-4777-8856-D5020E6AB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Needelman</dc:creator>
  <cp:keywords/>
  <dc:description/>
  <cp:lastModifiedBy>Adam Needelman</cp:lastModifiedBy>
  <cp:revision>1</cp:revision>
  <dcterms:created xsi:type="dcterms:W3CDTF">2017-11-20T21:53:00Z</dcterms:created>
  <dcterms:modified xsi:type="dcterms:W3CDTF">2017-11-20T21:54:00Z</dcterms:modified>
</cp:coreProperties>
</file>